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01"/>
        <w:gridCol w:w="28"/>
        <w:gridCol w:w="7883"/>
        <w:gridCol w:w="11"/>
      </w:tblGrid>
      <w:tr w:rsidR="00633BD9" w:rsidRPr="00EE5931" w:rsidTr="00945E20">
        <w:trPr>
          <w:trHeight w:val="81"/>
          <w:jc w:val="center"/>
        </w:trPr>
        <w:tc>
          <w:tcPr>
            <w:tcW w:w="2031" w:type="dxa"/>
            <w:gridSpan w:val="2"/>
            <w:tcBorders>
              <w:top w:val="single" w:sz="4" w:space="0" w:color="999999"/>
              <w:left w:val="single" w:sz="4" w:space="0" w:color="999999"/>
              <w:bottom w:val="single" w:sz="4" w:space="0" w:color="999999"/>
              <w:right w:val="single" w:sz="4" w:space="0" w:color="999999"/>
            </w:tcBorders>
            <w:hideMark/>
          </w:tcPr>
          <w:p w:rsidR="00633BD9" w:rsidRPr="00EE5931" w:rsidRDefault="00C84697" w:rsidP="00CB0DA4">
            <w:pPr>
              <w:pStyle w:val="Style1"/>
              <w:rPr>
                <w:b/>
                <w:bCs/>
                <w:sz w:val="22"/>
              </w:rPr>
            </w:pPr>
            <w:r w:rsidRPr="00EE5931">
              <w:rPr>
                <w:b/>
                <w:bCs/>
                <w:sz w:val="22"/>
              </w:rPr>
              <w:t>Job</w:t>
            </w:r>
            <w:r w:rsidR="00633BD9" w:rsidRPr="00EE5931">
              <w:rPr>
                <w:b/>
                <w:bCs/>
                <w:sz w:val="22"/>
              </w:rPr>
              <w:t xml:space="preserve"> Title</w:t>
            </w:r>
          </w:p>
        </w:tc>
        <w:tc>
          <w:tcPr>
            <w:tcW w:w="7892" w:type="dxa"/>
            <w:gridSpan w:val="2"/>
            <w:tcBorders>
              <w:top w:val="single" w:sz="4" w:space="0" w:color="999999"/>
              <w:left w:val="single" w:sz="4" w:space="0" w:color="999999"/>
              <w:bottom w:val="single" w:sz="4" w:space="0" w:color="999999"/>
              <w:right w:val="single" w:sz="4" w:space="0" w:color="999999"/>
            </w:tcBorders>
            <w:vAlign w:val="center"/>
            <w:hideMark/>
          </w:tcPr>
          <w:p w:rsidR="00633BD9" w:rsidRPr="00EE5931" w:rsidRDefault="006734B8" w:rsidP="00CB0DA4">
            <w:pPr>
              <w:spacing w:before="60" w:after="60"/>
              <w:rPr>
                <w:rFonts w:ascii="Arial" w:hAnsi="Arial" w:cs="Arial"/>
                <w:b/>
                <w:color w:val="000000" w:themeColor="text1"/>
                <w:szCs w:val="22"/>
              </w:rPr>
            </w:pPr>
            <w:r>
              <w:rPr>
                <w:rFonts w:ascii="Arial" w:hAnsi="Arial" w:cs="Arial"/>
                <w:b/>
                <w:color w:val="000000" w:themeColor="text1"/>
                <w:sz w:val="22"/>
                <w:szCs w:val="22"/>
              </w:rPr>
              <w:t xml:space="preserve">Bank </w:t>
            </w:r>
            <w:r w:rsidR="004807A7">
              <w:rPr>
                <w:rFonts w:ascii="Arial" w:hAnsi="Arial" w:cs="Arial"/>
                <w:b/>
                <w:color w:val="000000" w:themeColor="text1"/>
                <w:sz w:val="22"/>
                <w:szCs w:val="22"/>
              </w:rPr>
              <w:t>Clinical</w:t>
            </w:r>
            <w:r w:rsidR="00732C14">
              <w:rPr>
                <w:rFonts w:ascii="Arial" w:hAnsi="Arial" w:cs="Arial"/>
                <w:b/>
                <w:color w:val="000000" w:themeColor="text1"/>
                <w:sz w:val="22"/>
                <w:szCs w:val="22"/>
              </w:rPr>
              <w:t xml:space="preserve"> </w:t>
            </w:r>
            <w:r w:rsidR="004A4E34">
              <w:rPr>
                <w:rFonts w:ascii="Arial" w:hAnsi="Arial" w:cs="Arial"/>
                <w:b/>
                <w:color w:val="000000" w:themeColor="text1"/>
                <w:sz w:val="22"/>
                <w:szCs w:val="22"/>
              </w:rPr>
              <w:t>Pharmacist</w:t>
            </w:r>
          </w:p>
        </w:tc>
      </w:tr>
      <w:tr w:rsidR="00C84697" w:rsidRPr="00EE5931" w:rsidTr="00945E20">
        <w:trPr>
          <w:jc w:val="center"/>
        </w:trPr>
        <w:tc>
          <w:tcPr>
            <w:tcW w:w="2031" w:type="dxa"/>
            <w:gridSpan w:val="2"/>
            <w:tcBorders>
              <w:top w:val="single" w:sz="4" w:space="0" w:color="999999"/>
              <w:left w:val="single" w:sz="4" w:space="0" w:color="999999"/>
              <w:bottom w:val="single" w:sz="4" w:space="0" w:color="999999"/>
              <w:right w:val="single" w:sz="4" w:space="0" w:color="999999"/>
            </w:tcBorders>
          </w:tcPr>
          <w:p w:rsidR="00C84697" w:rsidRPr="001F72DB" w:rsidRDefault="00C84697" w:rsidP="00CB0DA4">
            <w:pPr>
              <w:pStyle w:val="Style1"/>
              <w:rPr>
                <w:b/>
                <w:bCs/>
                <w:sz w:val="22"/>
              </w:rPr>
            </w:pPr>
            <w:r w:rsidRPr="001F72DB">
              <w:rPr>
                <w:b/>
                <w:bCs/>
                <w:sz w:val="22"/>
              </w:rPr>
              <w:t>Company</w:t>
            </w:r>
          </w:p>
        </w:tc>
        <w:tc>
          <w:tcPr>
            <w:tcW w:w="7892" w:type="dxa"/>
            <w:gridSpan w:val="2"/>
            <w:tcBorders>
              <w:top w:val="single" w:sz="4" w:space="0" w:color="999999"/>
              <w:left w:val="single" w:sz="4" w:space="0" w:color="999999"/>
              <w:bottom w:val="single" w:sz="4" w:space="0" w:color="999999"/>
              <w:right w:val="single" w:sz="4" w:space="0" w:color="999999"/>
            </w:tcBorders>
            <w:vAlign w:val="center"/>
          </w:tcPr>
          <w:p w:rsidR="00C84697" w:rsidRPr="00EE5931" w:rsidRDefault="004A4E34" w:rsidP="006734B8">
            <w:pPr>
              <w:spacing w:before="60" w:after="60"/>
              <w:rPr>
                <w:rFonts w:ascii="Arial" w:hAnsi="Arial" w:cs="Arial"/>
                <w:color w:val="000000" w:themeColor="text1"/>
                <w:szCs w:val="22"/>
              </w:rPr>
            </w:pPr>
            <w:r>
              <w:rPr>
                <w:rFonts w:ascii="Arial" w:hAnsi="Arial" w:cs="Arial"/>
                <w:color w:val="000000" w:themeColor="text1"/>
                <w:sz w:val="22"/>
                <w:szCs w:val="22"/>
              </w:rPr>
              <w:t xml:space="preserve">One </w:t>
            </w:r>
            <w:r w:rsidR="00C84697" w:rsidRPr="00EE5931">
              <w:rPr>
                <w:rFonts w:ascii="Arial" w:hAnsi="Arial" w:cs="Arial"/>
                <w:color w:val="000000" w:themeColor="text1"/>
                <w:sz w:val="22"/>
                <w:szCs w:val="22"/>
              </w:rPr>
              <w:t>Healthcare</w:t>
            </w:r>
            <w:r w:rsidR="006734B8">
              <w:rPr>
                <w:rFonts w:ascii="Arial" w:hAnsi="Arial" w:cs="Arial"/>
                <w:color w:val="000000" w:themeColor="text1"/>
                <w:sz w:val="22"/>
                <w:szCs w:val="22"/>
              </w:rPr>
              <w:t xml:space="preserve"> Partners Limited </w:t>
            </w:r>
            <w:r w:rsidR="0031150F">
              <w:rPr>
                <w:rFonts w:ascii="Arial" w:hAnsi="Arial" w:cs="Arial"/>
                <w:color w:val="000000" w:themeColor="text1"/>
                <w:sz w:val="22"/>
                <w:szCs w:val="22"/>
              </w:rPr>
              <w:t xml:space="preserve">– One Ashford Hospital </w:t>
            </w:r>
          </w:p>
        </w:tc>
      </w:tr>
      <w:tr w:rsidR="00C84697" w:rsidRPr="00EE5931" w:rsidTr="00945E20">
        <w:trPr>
          <w:jc w:val="center"/>
        </w:trPr>
        <w:tc>
          <w:tcPr>
            <w:tcW w:w="2031" w:type="dxa"/>
            <w:gridSpan w:val="2"/>
            <w:tcBorders>
              <w:top w:val="single" w:sz="4" w:space="0" w:color="999999"/>
              <w:left w:val="single" w:sz="4" w:space="0" w:color="999999"/>
              <w:bottom w:val="single" w:sz="4" w:space="0" w:color="auto"/>
              <w:right w:val="single" w:sz="4" w:space="0" w:color="999999"/>
            </w:tcBorders>
          </w:tcPr>
          <w:p w:rsidR="00C84697" w:rsidRPr="001F72DB" w:rsidRDefault="00F03BA1" w:rsidP="00CB0DA4">
            <w:pPr>
              <w:pStyle w:val="Style1"/>
              <w:rPr>
                <w:b/>
                <w:bCs/>
                <w:sz w:val="22"/>
              </w:rPr>
            </w:pPr>
            <w:r w:rsidRPr="001F72DB">
              <w:rPr>
                <w:b/>
                <w:bCs/>
                <w:sz w:val="22"/>
              </w:rPr>
              <w:t>Issue Date</w:t>
            </w:r>
          </w:p>
        </w:tc>
        <w:tc>
          <w:tcPr>
            <w:tcW w:w="7892" w:type="dxa"/>
            <w:gridSpan w:val="2"/>
            <w:tcBorders>
              <w:top w:val="single" w:sz="4" w:space="0" w:color="999999"/>
              <w:left w:val="single" w:sz="4" w:space="0" w:color="999999"/>
              <w:bottom w:val="single" w:sz="4" w:space="0" w:color="auto"/>
              <w:right w:val="single" w:sz="4" w:space="0" w:color="999999"/>
            </w:tcBorders>
            <w:vAlign w:val="center"/>
          </w:tcPr>
          <w:p w:rsidR="00C84697" w:rsidRPr="00EE5931" w:rsidRDefault="006734B8" w:rsidP="00CB0DA4">
            <w:pPr>
              <w:spacing w:before="60" w:after="60"/>
              <w:rPr>
                <w:rFonts w:ascii="Arial" w:hAnsi="Arial" w:cs="Arial"/>
                <w:color w:val="000000" w:themeColor="text1"/>
                <w:szCs w:val="22"/>
              </w:rPr>
            </w:pPr>
            <w:r>
              <w:rPr>
                <w:rFonts w:ascii="Arial" w:hAnsi="Arial" w:cs="Arial"/>
                <w:color w:val="000000" w:themeColor="text1"/>
                <w:szCs w:val="22"/>
              </w:rPr>
              <w:t>6</w:t>
            </w:r>
            <w:r w:rsidRPr="006734B8">
              <w:rPr>
                <w:rFonts w:ascii="Arial" w:hAnsi="Arial" w:cs="Arial"/>
                <w:color w:val="000000" w:themeColor="text1"/>
                <w:szCs w:val="22"/>
                <w:vertAlign w:val="superscript"/>
              </w:rPr>
              <w:t>th</w:t>
            </w:r>
            <w:r>
              <w:rPr>
                <w:rFonts w:ascii="Arial" w:hAnsi="Arial" w:cs="Arial"/>
                <w:color w:val="000000" w:themeColor="text1"/>
                <w:szCs w:val="22"/>
              </w:rPr>
              <w:t xml:space="preserve"> June  2018</w:t>
            </w:r>
          </w:p>
        </w:tc>
      </w:tr>
      <w:tr w:rsidR="00C84697" w:rsidRPr="00EE5931" w:rsidTr="00945E20">
        <w:trPr>
          <w:jc w:val="center"/>
        </w:trPr>
        <w:tc>
          <w:tcPr>
            <w:tcW w:w="2031" w:type="dxa"/>
            <w:gridSpan w:val="2"/>
            <w:tcBorders>
              <w:top w:val="single" w:sz="4" w:space="0" w:color="auto"/>
              <w:left w:val="nil"/>
              <w:bottom w:val="single" w:sz="4" w:space="0" w:color="auto"/>
              <w:right w:val="nil"/>
            </w:tcBorders>
          </w:tcPr>
          <w:p w:rsidR="00C84697" w:rsidRPr="00EE5931" w:rsidRDefault="00C84697" w:rsidP="00CB0DA4">
            <w:pPr>
              <w:pStyle w:val="Style1"/>
              <w:rPr>
                <w:b/>
                <w:bCs/>
                <w:sz w:val="22"/>
              </w:rPr>
            </w:pPr>
          </w:p>
        </w:tc>
        <w:tc>
          <w:tcPr>
            <w:tcW w:w="7892" w:type="dxa"/>
            <w:gridSpan w:val="2"/>
            <w:tcBorders>
              <w:top w:val="single" w:sz="4" w:space="0" w:color="auto"/>
              <w:left w:val="nil"/>
              <w:bottom w:val="single" w:sz="4" w:space="0" w:color="auto"/>
              <w:right w:val="nil"/>
            </w:tcBorders>
            <w:vAlign w:val="center"/>
          </w:tcPr>
          <w:p w:rsidR="00C84697" w:rsidRPr="00EE5931" w:rsidRDefault="00C84697" w:rsidP="00CB0DA4">
            <w:pPr>
              <w:spacing w:before="60" w:after="60"/>
              <w:rPr>
                <w:rFonts w:ascii="Arial" w:hAnsi="Arial" w:cs="Arial"/>
                <w:color w:val="000000" w:themeColor="text1"/>
                <w:szCs w:val="22"/>
              </w:rPr>
            </w:pPr>
          </w:p>
        </w:tc>
      </w:tr>
      <w:tr w:rsidR="00C84697" w:rsidRPr="00EE5931" w:rsidTr="00945E20">
        <w:trPr>
          <w:jc w:val="center"/>
        </w:trPr>
        <w:tc>
          <w:tcPr>
            <w:tcW w:w="2031" w:type="dxa"/>
            <w:gridSpan w:val="2"/>
            <w:tcBorders>
              <w:top w:val="single" w:sz="4" w:space="0" w:color="auto"/>
              <w:left w:val="single" w:sz="4" w:space="0" w:color="999999"/>
              <w:bottom w:val="single" w:sz="4" w:space="0" w:color="999999"/>
              <w:right w:val="single" w:sz="4" w:space="0" w:color="999999"/>
            </w:tcBorders>
            <w:hideMark/>
          </w:tcPr>
          <w:p w:rsidR="00C84697" w:rsidRPr="00EE5931" w:rsidRDefault="00C84697" w:rsidP="00CB0DA4">
            <w:pPr>
              <w:pStyle w:val="Style1"/>
              <w:rPr>
                <w:b/>
                <w:bCs/>
                <w:color w:val="000000" w:themeColor="text1"/>
                <w:sz w:val="22"/>
              </w:rPr>
            </w:pPr>
            <w:r w:rsidRPr="00EE5931">
              <w:rPr>
                <w:b/>
                <w:bCs/>
                <w:color w:val="000000" w:themeColor="text1"/>
                <w:sz w:val="22"/>
              </w:rPr>
              <w:t>Reports to</w:t>
            </w:r>
          </w:p>
        </w:tc>
        <w:tc>
          <w:tcPr>
            <w:tcW w:w="7892" w:type="dxa"/>
            <w:gridSpan w:val="2"/>
            <w:tcBorders>
              <w:top w:val="single" w:sz="4" w:space="0" w:color="auto"/>
              <w:left w:val="single" w:sz="4" w:space="0" w:color="999999"/>
              <w:bottom w:val="single" w:sz="4" w:space="0" w:color="999999"/>
              <w:right w:val="single" w:sz="4" w:space="0" w:color="999999"/>
            </w:tcBorders>
            <w:vAlign w:val="center"/>
            <w:hideMark/>
          </w:tcPr>
          <w:p w:rsidR="00C84697" w:rsidRPr="00EE5931" w:rsidRDefault="0031150F" w:rsidP="006734B8">
            <w:pPr>
              <w:spacing w:before="60" w:after="60"/>
              <w:rPr>
                <w:rFonts w:ascii="Arial" w:hAnsi="Arial" w:cs="Arial"/>
                <w:color w:val="000000" w:themeColor="text1"/>
                <w:szCs w:val="22"/>
              </w:rPr>
            </w:pPr>
            <w:r>
              <w:rPr>
                <w:rFonts w:ascii="Arial" w:hAnsi="Arial" w:cs="Arial"/>
                <w:color w:val="000000" w:themeColor="text1"/>
                <w:sz w:val="22"/>
                <w:szCs w:val="22"/>
              </w:rPr>
              <w:t xml:space="preserve">Chief Pharmacist </w:t>
            </w:r>
          </w:p>
        </w:tc>
      </w:tr>
      <w:tr w:rsidR="00445350" w:rsidRPr="00EE5931" w:rsidTr="00945E20">
        <w:trPr>
          <w:jc w:val="center"/>
        </w:trPr>
        <w:tc>
          <w:tcPr>
            <w:tcW w:w="2031" w:type="dxa"/>
            <w:gridSpan w:val="2"/>
            <w:tcBorders>
              <w:top w:val="single" w:sz="4" w:space="0" w:color="999999"/>
              <w:left w:val="single" w:sz="4" w:space="0" w:color="999999"/>
              <w:bottom w:val="single" w:sz="4" w:space="0" w:color="999999"/>
              <w:right w:val="single" w:sz="4" w:space="0" w:color="999999"/>
            </w:tcBorders>
          </w:tcPr>
          <w:p w:rsidR="00445350" w:rsidRPr="00EE5931" w:rsidRDefault="00EE5931" w:rsidP="00CB0DA4">
            <w:pPr>
              <w:pStyle w:val="Style1"/>
              <w:rPr>
                <w:b/>
                <w:bCs/>
                <w:color w:val="000000" w:themeColor="text1"/>
                <w:sz w:val="22"/>
              </w:rPr>
            </w:pPr>
            <w:r>
              <w:rPr>
                <w:b/>
                <w:bCs/>
                <w:color w:val="000000" w:themeColor="text1"/>
                <w:sz w:val="22"/>
              </w:rPr>
              <w:t xml:space="preserve">Position </w:t>
            </w:r>
            <w:r w:rsidR="00445350" w:rsidRPr="00EE5931">
              <w:rPr>
                <w:b/>
                <w:bCs/>
                <w:color w:val="000000" w:themeColor="text1"/>
                <w:sz w:val="22"/>
              </w:rPr>
              <w:t>Summary</w:t>
            </w:r>
          </w:p>
        </w:tc>
        <w:tc>
          <w:tcPr>
            <w:tcW w:w="7892" w:type="dxa"/>
            <w:gridSpan w:val="2"/>
            <w:tcBorders>
              <w:top w:val="single" w:sz="4" w:space="0" w:color="999999"/>
              <w:left w:val="single" w:sz="4" w:space="0" w:color="999999"/>
              <w:bottom w:val="single" w:sz="4" w:space="0" w:color="999999"/>
              <w:right w:val="single" w:sz="4" w:space="0" w:color="999999"/>
            </w:tcBorders>
            <w:vAlign w:val="center"/>
          </w:tcPr>
          <w:p w:rsidR="005B39B9" w:rsidRPr="009A2D08" w:rsidRDefault="009A2D08" w:rsidP="009A2D08">
            <w:pPr>
              <w:widowControl w:val="0"/>
              <w:autoSpaceDE w:val="0"/>
              <w:autoSpaceDN w:val="0"/>
              <w:adjustRightInd w:val="0"/>
              <w:spacing w:before="60" w:after="60"/>
              <w:rPr>
                <w:rFonts w:ascii="Arial" w:hAnsi="Arial" w:cs="Arial"/>
                <w:bCs/>
                <w:color w:val="000000" w:themeColor="text1"/>
                <w:sz w:val="22"/>
                <w:szCs w:val="22"/>
              </w:rPr>
            </w:pPr>
            <w:r w:rsidRPr="009A2D08">
              <w:rPr>
                <w:rFonts w:ascii="Arial" w:hAnsi="Arial" w:cs="Arial"/>
                <w:sz w:val="22"/>
                <w:szCs w:val="22"/>
              </w:rPr>
              <w:t>To provide a high standard of pharmaceutical services which consistently meet the needs of all service users, are compliant with professional legal requirements and One Healthcare</w:t>
            </w:r>
            <w:r w:rsidR="006734B8">
              <w:rPr>
                <w:rFonts w:ascii="Arial" w:hAnsi="Arial" w:cs="Arial"/>
                <w:sz w:val="22"/>
                <w:szCs w:val="22"/>
              </w:rPr>
              <w:t xml:space="preserve"> Partners Limited</w:t>
            </w:r>
            <w:r w:rsidRPr="009A2D08">
              <w:rPr>
                <w:rFonts w:ascii="Arial" w:hAnsi="Arial" w:cs="Arial"/>
                <w:sz w:val="22"/>
                <w:szCs w:val="22"/>
              </w:rPr>
              <w:t xml:space="preserve"> policies.</w:t>
            </w:r>
          </w:p>
          <w:p w:rsidR="009A2D08" w:rsidRPr="009A2D08" w:rsidRDefault="009A2D08" w:rsidP="00554BF5">
            <w:pPr>
              <w:widowControl w:val="0"/>
              <w:autoSpaceDE w:val="0"/>
              <w:autoSpaceDN w:val="0"/>
              <w:adjustRightInd w:val="0"/>
              <w:spacing w:before="60" w:after="60"/>
              <w:rPr>
                <w:rFonts w:ascii="Arial" w:hAnsi="Arial" w:cs="Arial"/>
                <w:bCs/>
                <w:color w:val="000000" w:themeColor="text1"/>
                <w:sz w:val="22"/>
                <w:szCs w:val="22"/>
              </w:rPr>
            </w:pPr>
          </w:p>
          <w:p w:rsidR="00554BF5" w:rsidRPr="009A2D08" w:rsidRDefault="0031150F" w:rsidP="00554BF5">
            <w:pPr>
              <w:widowControl w:val="0"/>
              <w:autoSpaceDE w:val="0"/>
              <w:autoSpaceDN w:val="0"/>
              <w:adjustRightInd w:val="0"/>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Ensuring </w:t>
            </w:r>
            <w:r w:rsidR="00554BF5" w:rsidRPr="009A2D08">
              <w:rPr>
                <w:rFonts w:ascii="Arial" w:hAnsi="Arial" w:cs="Arial"/>
                <w:bCs/>
                <w:color w:val="000000" w:themeColor="text1"/>
                <w:sz w:val="22"/>
                <w:szCs w:val="22"/>
              </w:rPr>
              <w:t xml:space="preserve">the delivery of high quality, progressive pharmacy services, ensuring they are centred around the patient, are safe and delivered effectively. </w:t>
            </w:r>
          </w:p>
          <w:p w:rsidR="009A2D08" w:rsidRPr="009A2D08" w:rsidRDefault="009A2D08" w:rsidP="00554BF5">
            <w:pPr>
              <w:widowControl w:val="0"/>
              <w:autoSpaceDE w:val="0"/>
              <w:autoSpaceDN w:val="0"/>
              <w:adjustRightInd w:val="0"/>
              <w:spacing w:before="60" w:after="60"/>
              <w:rPr>
                <w:rFonts w:ascii="Arial" w:hAnsi="Arial" w:cs="Arial"/>
                <w:bCs/>
                <w:color w:val="000000" w:themeColor="text1"/>
                <w:sz w:val="22"/>
                <w:szCs w:val="22"/>
              </w:rPr>
            </w:pPr>
          </w:p>
          <w:p w:rsidR="009A2D08" w:rsidRPr="009A2D08" w:rsidRDefault="009A2D08" w:rsidP="009A2D08">
            <w:pPr>
              <w:pStyle w:val="Default"/>
              <w:rPr>
                <w:rFonts w:ascii="Arial" w:hAnsi="Arial" w:cs="Arial"/>
                <w:sz w:val="22"/>
                <w:szCs w:val="22"/>
              </w:rPr>
            </w:pPr>
            <w:r w:rsidRPr="009A2D08">
              <w:rPr>
                <w:rFonts w:ascii="Arial" w:hAnsi="Arial" w:cs="Arial"/>
                <w:bCs/>
                <w:color w:val="000000" w:themeColor="text1"/>
                <w:sz w:val="22"/>
                <w:szCs w:val="22"/>
              </w:rPr>
              <w:t xml:space="preserve">Manage the day to day activity of the Pharmacy Dispensary, and </w:t>
            </w:r>
            <w:r w:rsidRPr="009A2D08">
              <w:rPr>
                <w:rFonts w:ascii="Arial" w:hAnsi="Arial" w:cs="Arial"/>
                <w:sz w:val="22"/>
                <w:szCs w:val="22"/>
              </w:rPr>
              <w:t>participate in the dispensing, labelling and supply of medication for all hospital pharmaceutical requirements including Control</w:t>
            </w:r>
            <w:r w:rsidR="005A5FBC">
              <w:rPr>
                <w:rFonts w:ascii="Arial" w:hAnsi="Arial" w:cs="Arial"/>
                <w:sz w:val="22"/>
                <w:szCs w:val="22"/>
              </w:rPr>
              <w:t>led Drugs in accordance with One Healthcare</w:t>
            </w:r>
            <w:r w:rsidR="006734B8">
              <w:rPr>
                <w:rFonts w:ascii="Arial" w:hAnsi="Arial" w:cs="Arial"/>
                <w:sz w:val="22"/>
                <w:szCs w:val="22"/>
              </w:rPr>
              <w:t xml:space="preserve"> Partners Limited</w:t>
            </w:r>
            <w:r w:rsidRPr="009A2D08">
              <w:rPr>
                <w:rFonts w:ascii="Arial" w:hAnsi="Arial" w:cs="Arial"/>
                <w:sz w:val="22"/>
                <w:szCs w:val="22"/>
              </w:rPr>
              <w:t xml:space="preserve"> Medicines Management and controlled drug policies, Medicines Act 1968 and Misuse of Drugs Act 1971, GPhC Code of Ethics and Good Dispensing Practices. </w:t>
            </w:r>
          </w:p>
          <w:p w:rsidR="009A2D08" w:rsidRPr="009A2D08" w:rsidRDefault="009A2D08" w:rsidP="00554BF5">
            <w:pPr>
              <w:widowControl w:val="0"/>
              <w:autoSpaceDE w:val="0"/>
              <w:autoSpaceDN w:val="0"/>
              <w:adjustRightInd w:val="0"/>
              <w:spacing w:before="60" w:after="60"/>
              <w:rPr>
                <w:rFonts w:ascii="Arial" w:hAnsi="Arial" w:cs="Arial"/>
                <w:bCs/>
                <w:color w:val="000000" w:themeColor="text1"/>
                <w:sz w:val="22"/>
                <w:szCs w:val="22"/>
              </w:rPr>
            </w:pPr>
            <w:r w:rsidRPr="009A2D08">
              <w:rPr>
                <w:rFonts w:ascii="Arial" w:hAnsi="Arial" w:cs="Arial"/>
                <w:bCs/>
                <w:color w:val="000000" w:themeColor="text1"/>
                <w:sz w:val="22"/>
                <w:szCs w:val="22"/>
              </w:rPr>
              <w:t xml:space="preserve"> </w:t>
            </w:r>
          </w:p>
          <w:p w:rsidR="009A2D08" w:rsidRPr="009A2D08" w:rsidRDefault="009A2D08" w:rsidP="00554BF5">
            <w:pPr>
              <w:widowControl w:val="0"/>
              <w:autoSpaceDE w:val="0"/>
              <w:autoSpaceDN w:val="0"/>
              <w:adjustRightInd w:val="0"/>
              <w:spacing w:before="60" w:after="60"/>
              <w:rPr>
                <w:rFonts w:ascii="Arial" w:hAnsi="Arial" w:cs="Arial"/>
                <w:sz w:val="22"/>
                <w:szCs w:val="22"/>
              </w:rPr>
            </w:pPr>
            <w:r w:rsidRPr="009A2D08">
              <w:rPr>
                <w:rFonts w:ascii="Arial" w:hAnsi="Arial" w:cs="Arial"/>
                <w:sz w:val="22"/>
                <w:szCs w:val="22"/>
              </w:rPr>
              <w:t>To undertake the professional and legal duties associated with the responsible pharmacist role in compliance with the requirements of the Medicines Act 1968 and the regulations made under the Act, The Medicines (Pharmacies) (Responsible Pharmacist) Regulations 2008.</w:t>
            </w:r>
          </w:p>
          <w:p w:rsidR="005B39B9" w:rsidRPr="009A2D08" w:rsidRDefault="005B39B9" w:rsidP="00554BF5">
            <w:pPr>
              <w:widowControl w:val="0"/>
              <w:autoSpaceDE w:val="0"/>
              <w:autoSpaceDN w:val="0"/>
              <w:adjustRightInd w:val="0"/>
              <w:spacing w:before="60" w:after="60"/>
              <w:rPr>
                <w:rFonts w:ascii="Arial" w:hAnsi="Arial" w:cs="Arial"/>
                <w:bCs/>
                <w:color w:val="000000" w:themeColor="text1"/>
                <w:sz w:val="22"/>
                <w:szCs w:val="22"/>
              </w:rPr>
            </w:pPr>
          </w:p>
          <w:p w:rsidR="00554BF5" w:rsidRPr="009A2D08" w:rsidRDefault="004A4E34" w:rsidP="00554BF5">
            <w:pPr>
              <w:widowControl w:val="0"/>
              <w:autoSpaceDE w:val="0"/>
              <w:autoSpaceDN w:val="0"/>
              <w:adjustRightInd w:val="0"/>
              <w:spacing w:before="60" w:after="60"/>
              <w:rPr>
                <w:rFonts w:ascii="Arial" w:hAnsi="Arial" w:cs="Arial"/>
                <w:bCs/>
                <w:color w:val="000000" w:themeColor="text1"/>
                <w:sz w:val="22"/>
                <w:szCs w:val="22"/>
              </w:rPr>
            </w:pPr>
            <w:r w:rsidRPr="009A2D08">
              <w:rPr>
                <w:rFonts w:ascii="Arial" w:hAnsi="Arial" w:cs="Arial"/>
                <w:bCs/>
                <w:color w:val="000000" w:themeColor="text1"/>
                <w:sz w:val="22"/>
                <w:szCs w:val="22"/>
              </w:rPr>
              <w:t xml:space="preserve">Provision of expert advice on pharmaceutical matters in the context of an independent hospital, including clinical pharmacy provision at ward level. </w:t>
            </w:r>
          </w:p>
          <w:p w:rsidR="005B39B9" w:rsidRPr="009A2D08" w:rsidRDefault="005B39B9" w:rsidP="005B39B9">
            <w:pPr>
              <w:autoSpaceDE w:val="0"/>
              <w:autoSpaceDN w:val="0"/>
              <w:adjustRightInd w:val="0"/>
              <w:rPr>
                <w:rFonts w:ascii="Arial" w:eastAsiaTheme="minorHAnsi" w:hAnsi="Arial" w:cs="Arial"/>
                <w:sz w:val="22"/>
                <w:szCs w:val="22"/>
                <w:lang w:eastAsia="en-US"/>
              </w:rPr>
            </w:pPr>
          </w:p>
          <w:p w:rsidR="005B39B9" w:rsidRPr="009A2D08" w:rsidRDefault="005B39B9" w:rsidP="005B39B9">
            <w:pPr>
              <w:autoSpaceDE w:val="0"/>
              <w:autoSpaceDN w:val="0"/>
              <w:adjustRightInd w:val="0"/>
              <w:rPr>
                <w:rFonts w:ascii="Arial" w:eastAsiaTheme="minorHAnsi" w:hAnsi="Arial" w:cs="Arial"/>
                <w:sz w:val="22"/>
                <w:szCs w:val="22"/>
                <w:lang w:eastAsia="en-US"/>
              </w:rPr>
            </w:pPr>
            <w:r w:rsidRPr="009A2D08">
              <w:rPr>
                <w:rFonts w:ascii="Arial" w:eastAsiaTheme="minorHAnsi" w:hAnsi="Arial" w:cs="Arial"/>
                <w:sz w:val="22"/>
                <w:szCs w:val="22"/>
                <w:lang w:eastAsia="en-US"/>
              </w:rPr>
              <w:t xml:space="preserve">Ensure that all practice relating to medicines optimisation throughout the </w:t>
            </w:r>
            <w:r w:rsidR="003E049B" w:rsidRPr="009A2D08">
              <w:rPr>
                <w:rFonts w:ascii="Arial" w:eastAsiaTheme="minorHAnsi" w:hAnsi="Arial" w:cs="Arial"/>
                <w:sz w:val="22"/>
                <w:szCs w:val="22"/>
                <w:lang w:eastAsia="en-US"/>
              </w:rPr>
              <w:t xml:space="preserve">hospital </w:t>
            </w:r>
            <w:r w:rsidRPr="009A2D08">
              <w:rPr>
                <w:rFonts w:ascii="Arial" w:eastAsiaTheme="minorHAnsi" w:hAnsi="Arial" w:cs="Arial"/>
                <w:sz w:val="22"/>
                <w:szCs w:val="22"/>
                <w:lang w:eastAsia="en-US"/>
              </w:rPr>
              <w:t>complies with the current legislative framework and, where practice is found to be non-</w:t>
            </w:r>
            <w:r w:rsidR="004807A7" w:rsidRPr="009A2D08">
              <w:rPr>
                <w:rFonts w:ascii="Arial" w:eastAsiaTheme="minorHAnsi" w:hAnsi="Arial" w:cs="Arial"/>
                <w:sz w:val="22"/>
                <w:szCs w:val="22"/>
                <w:lang w:eastAsia="en-US"/>
              </w:rPr>
              <w:t>compliant;</w:t>
            </w:r>
            <w:r w:rsidRPr="009A2D08">
              <w:rPr>
                <w:rFonts w:ascii="Arial" w:eastAsiaTheme="minorHAnsi" w:hAnsi="Arial" w:cs="Arial"/>
                <w:sz w:val="22"/>
                <w:szCs w:val="22"/>
                <w:lang w:eastAsia="en-US"/>
              </w:rPr>
              <w:t xml:space="preserve"> this is addressed through the relevant hospital processes.</w:t>
            </w:r>
          </w:p>
          <w:p w:rsidR="00445350" w:rsidRPr="005B39B9" w:rsidRDefault="00445350" w:rsidP="00554BF5">
            <w:pPr>
              <w:widowControl w:val="0"/>
              <w:autoSpaceDE w:val="0"/>
              <w:autoSpaceDN w:val="0"/>
              <w:adjustRightInd w:val="0"/>
              <w:spacing w:before="60" w:after="60"/>
              <w:rPr>
                <w:rFonts w:ascii="Arial" w:eastAsiaTheme="minorHAnsi" w:hAnsi="Arial" w:cs="Arial"/>
                <w:color w:val="000000" w:themeColor="text1"/>
                <w:sz w:val="22"/>
                <w:szCs w:val="22"/>
                <w:lang w:eastAsia="en-US"/>
              </w:rPr>
            </w:pPr>
          </w:p>
        </w:tc>
      </w:tr>
      <w:tr w:rsidR="00F03BA1" w:rsidRPr="00EE5931" w:rsidTr="00945E20">
        <w:trPr>
          <w:jc w:val="center"/>
        </w:trPr>
        <w:tc>
          <w:tcPr>
            <w:tcW w:w="2031" w:type="dxa"/>
            <w:gridSpan w:val="2"/>
            <w:tcBorders>
              <w:top w:val="single" w:sz="4" w:space="0" w:color="999999"/>
              <w:left w:val="single" w:sz="4" w:space="0" w:color="999999"/>
              <w:bottom w:val="single" w:sz="4" w:space="0" w:color="999999"/>
              <w:right w:val="single" w:sz="4" w:space="0" w:color="999999"/>
            </w:tcBorders>
          </w:tcPr>
          <w:p w:rsidR="00F03BA1" w:rsidRPr="00EE5931" w:rsidRDefault="00F03BA1" w:rsidP="004E430B">
            <w:pPr>
              <w:pStyle w:val="Style1"/>
              <w:rPr>
                <w:b/>
                <w:bCs/>
                <w:sz w:val="22"/>
              </w:rPr>
            </w:pPr>
            <w:r w:rsidRPr="00EE5931">
              <w:rPr>
                <w:b/>
                <w:bCs/>
                <w:sz w:val="22"/>
              </w:rPr>
              <w:t>Hours</w:t>
            </w:r>
          </w:p>
        </w:tc>
        <w:tc>
          <w:tcPr>
            <w:tcW w:w="7892" w:type="dxa"/>
            <w:gridSpan w:val="2"/>
            <w:tcBorders>
              <w:top w:val="single" w:sz="4" w:space="0" w:color="999999"/>
              <w:left w:val="single" w:sz="4" w:space="0" w:color="999999"/>
              <w:bottom w:val="single" w:sz="4" w:space="0" w:color="999999"/>
              <w:right w:val="single" w:sz="4" w:space="0" w:color="999999"/>
            </w:tcBorders>
            <w:vAlign w:val="center"/>
          </w:tcPr>
          <w:p w:rsidR="00F03BA1" w:rsidRPr="00EE5931" w:rsidRDefault="00732C14" w:rsidP="004E430B">
            <w:pPr>
              <w:pStyle w:val="Style1"/>
              <w:spacing w:before="60" w:after="60"/>
              <w:rPr>
                <w:bCs/>
                <w:color w:val="000000" w:themeColor="text1"/>
                <w:sz w:val="22"/>
              </w:rPr>
            </w:pPr>
            <w:r>
              <w:rPr>
                <w:color w:val="000000" w:themeColor="text1"/>
                <w:sz w:val="22"/>
              </w:rPr>
              <w:t xml:space="preserve">37.5 hours per week </w:t>
            </w:r>
            <w:r w:rsidR="00F03BA1" w:rsidRPr="00EE5931">
              <w:rPr>
                <w:color w:val="000000" w:themeColor="text1"/>
                <w:sz w:val="22"/>
              </w:rPr>
              <w:t xml:space="preserve"> </w:t>
            </w:r>
          </w:p>
        </w:tc>
      </w:tr>
      <w:tr w:rsidR="00F03BA1" w:rsidRPr="00EE5931" w:rsidTr="00CB0DA4">
        <w:trPr>
          <w:jc w:val="center"/>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008BAC"/>
            <w:vAlign w:val="center"/>
            <w:hideMark/>
          </w:tcPr>
          <w:p w:rsidR="00F03BA1" w:rsidRPr="00EE5931" w:rsidRDefault="00F03BA1" w:rsidP="00CB0DA4">
            <w:pPr>
              <w:pStyle w:val="Heading1"/>
              <w:spacing w:before="60" w:after="60"/>
              <w:rPr>
                <w:rFonts w:ascii="Arial" w:hAnsi="Arial" w:cs="Arial"/>
                <w:color w:val="FFFFFF" w:themeColor="background1"/>
                <w:sz w:val="22"/>
                <w:szCs w:val="22"/>
                <w:lang w:eastAsia="en-AU"/>
              </w:rPr>
            </w:pPr>
            <w:r w:rsidRPr="00EE5931">
              <w:rPr>
                <w:rFonts w:ascii="Arial" w:hAnsi="Arial" w:cs="Arial"/>
                <w:color w:val="FFFFFF" w:themeColor="background1"/>
                <w:sz w:val="22"/>
                <w:szCs w:val="22"/>
              </w:rPr>
              <w:t>Behavioural Attributes</w:t>
            </w: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Style1"/>
              <w:rPr>
                <w:b/>
                <w:bCs/>
                <w:sz w:val="22"/>
              </w:rPr>
            </w:pPr>
            <w:r w:rsidRPr="00EE5931">
              <w:rPr>
                <w:b/>
                <w:bCs/>
                <w:sz w:val="22"/>
              </w:rPr>
              <w:t>Values</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F03BA1" w:rsidRPr="00EE5931" w:rsidRDefault="00F03BA1" w:rsidP="00F03CC3">
            <w:pPr>
              <w:pStyle w:val="Style6"/>
              <w:numPr>
                <w:ilvl w:val="0"/>
                <w:numId w:val="17"/>
              </w:numPr>
              <w:ind w:left="450"/>
              <w:rPr>
                <w:rFonts w:eastAsiaTheme="minorHAnsi"/>
                <w:sz w:val="22"/>
                <w:lang w:eastAsia="en-US"/>
              </w:rPr>
            </w:pPr>
            <w:r w:rsidRPr="00EE5931">
              <w:rPr>
                <w:rFonts w:eastAsiaTheme="minorHAnsi"/>
                <w:sz w:val="22"/>
                <w:lang w:eastAsia="en-US"/>
              </w:rPr>
              <w:t>Conforms to the company’s values of positivity, empathy, accountabil</w:t>
            </w:r>
            <w:r w:rsidR="00CD6B8E">
              <w:rPr>
                <w:rFonts w:eastAsiaTheme="minorHAnsi"/>
                <w:sz w:val="22"/>
                <w:lang w:eastAsia="en-US"/>
              </w:rPr>
              <w:t>ity, caring, quality and value</w:t>
            </w:r>
          </w:p>
          <w:p w:rsidR="00F03BA1" w:rsidRPr="00EE5931" w:rsidRDefault="00F03BA1" w:rsidP="00F03CC3">
            <w:pPr>
              <w:pStyle w:val="Style6"/>
              <w:numPr>
                <w:ilvl w:val="0"/>
                <w:numId w:val="17"/>
              </w:numPr>
              <w:ind w:left="450"/>
              <w:rPr>
                <w:sz w:val="22"/>
              </w:rPr>
            </w:pPr>
            <w:r w:rsidRPr="00EE5931">
              <w:rPr>
                <w:rFonts w:eastAsiaTheme="minorHAnsi"/>
                <w:sz w:val="22"/>
                <w:lang w:eastAsia="en-US"/>
              </w:rPr>
              <w:t>Foster a culture of trust, transparency and transformation</w:t>
            </w: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Style1"/>
              <w:rPr>
                <w:b/>
                <w:bCs/>
                <w:sz w:val="22"/>
              </w:rPr>
            </w:pPr>
            <w:r w:rsidRPr="00EE5931">
              <w:rPr>
                <w:b/>
                <w:bCs/>
                <w:sz w:val="22"/>
              </w:rPr>
              <w:t>Personal Resilience</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F03BA1" w:rsidRDefault="00F03BA1" w:rsidP="00F03CC3">
            <w:pPr>
              <w:pStyle w:val="Style6"/>
              <w:numPr>
                <w:ilvl w:val="0"/>
                <w:numId w:val="17"/>
              </w:numPr>
              <w:ind w:left="450"/>
              <w:rPr>
                <w:sz w:val="22"/>
              </w:rPr>
            </w:pPr>
            <w:r w:rsidRPr="00EE5931">
              <w:rPr>
                <w:sz w:val="22"/>
              </w:rPr>
              <w:t>Be positive and even tempered in the workplace</w:t>
            </w:r>
          </w:p>
          <w:p w:rsidR="004A4E34" w:rsidRPr="00EE5931" w:rsidRDefault="004A4E34" w:rsidP="00F03CC3">
            <w:pPr>
              <w:pStyle w:val="Style6"/>
              <w:numPr>
                <w:ilvl w:val="0"/>
                <w:numId w:val="17"/>
              </w:numPr>
              <w:ind w:left="450"/>
              <w:rPr>
                <w:sz w:val="22"/>
              </w:rPr>
            </w:pPr>
            <w:r>
              <w:rPr>
                <w:sz w:val="22"/>
              </w:rPr>
              <w:t>Flexibility and adaptability to meet the changing needs of the business</w:t>
            </w: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Style1"/>
              <w:rPr>
                <w:b/>
                <w:bCs/>
                <w:sz w:val="22"/>
              </w:rPr>
            </w:pPr>
            <w:r w:rsidRPr="00EE5931">
              <w:rPr>
                <w:b/>
                <w:bCs/>
                <w:sz w:val="22"/>
              </w:rPr>
              <w:t>Professionalism</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4A4E34" w:rsidRDefault="004A4E34" w:rsidP="00F03CC3">
            <w:pPr>
              <w:pStyle w:val="Style6"/>
              <w:numPr>
                <w:ilvl w:val="0"/>
                <w:numId w:val="17"/>
              </w:numPr>
              <w:ind w:left="450"/>
              <w:rPr>
                <w:sz w:val="22"/>
              </w:rPr>
            </w:pPr>
            <w:r>
              <w:rPr>
                <w:sz w:val="22"/>
              </w:rPr>
              <w:t>Patients care and safety are the main priority, including encouraging patients to participate in decisions about their care</w:t>
            </w:r>
          </w:p>
          <w:p w:rsidR="00F03BA1" w:rsidRPr="00EE5931" w:rsidRDefault="00F03BA1" w:rsidP="00F03CC3">
            <w:pPr>
              <w:pStyle w:val="Style6"/>
              <w:numPr>
                <w:ilvl w:val="0"/>
                <w:numId w:val="17"/>
              </w:numPr>
              <w:ind w:left="450"/>
              <w:rPr>
                <w:sz w:val="22"/>
              </w:rPr>
            </w:pPr>
            <w:r w:rsidRPr="00EE5931">
              <w:rPr>
                <w:sz w:val="22"/>
              </w:rPr>
              <w:t>Demonstrate honesty, integrity, openn</w:t>
            </w:r>
            <w:r w:rsidR="00CD0F40">
              <w:rPr>
                <w:sz w:val="22"/>
              </w:rPr>
              <w:t>ess and ethics in the workplace</w:t>
            </w:r>
            <w:r w:rsidR="004A4E34">
              <w:rPr>
                <w:sz w:val="22"/>
              </w:rPr>
              <w:t xml:space="preserve"> and act in accordance with the professional Duty of Candour</w:t>
            </w:r>
          </w:p>
          <w:p w:rsidR="00F03BA1" w:rsidRPr="00EE5931" w:rsidRDefault="00F03BA1" w:rsidP="00F03CC3">
            <w:pPr>
              <w:pStyle w:val="Style6"/>
              <w:numPr>
                <w:ilvl w:val="0"/>
                <w:numId w:val="17"/>
              </w:numPr>
              <w:ind w:left="450"/>
              <w:rPr>
                <w:sz w:val="22"/>
              </w:rPr>
            </w:pPr>
            <w:r w:rsidRPr="00EE5931">
              <w:rPr>
                <w:sz w:val="22"/>
              </w:rPr>
              <w:lastRenderedPageBreak/>
              <w:t>Maintain a high level of confidentiality</w:t>
            </w:r>
          </w:p>
          <w:p w:rsidR="00F03BA1" w:rsidRPr="00EE5931" w:rsidRDefault="00F03BA1" w:rsidP="00F03CC3">
            <w:pPr>
              <w:pStyle w:val="Style6"/>
              <w:numPr>
                <w:ilvl w:val="0"/>
                <w:numId w:val="17"/>
              </w:numPr>
              <w:ind w:left="450"/>
              <w:rPr>
                <w:sz w:val="22"/>
              </w:rPr>
            </w:pPr>
            <w:r w:rsidRPr="00EE5931">
              <w:rPr>
                <w:sz w:val="22"/>
              </w:rPr>
              <w:t>Be a positive role model</w:t>
            </w:r>
            <w:r w:rsidR="004A4E34">
              <w:rPr>
                <w:sz w:val="22"/>
              </w:rPr>
              <w:t xml:space="preserve"> and take responsibility for own working practices</w:t>
            </w: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Style1"/>
              <w:rPr>
                <w:b/>
                <w:bCs/>
                <w:sz w:val="22"/>
              </w:rPr>
            </w:pPr>
            <w:r w:rsidRPr="00EE5931">
              <w:rPr>
                <w:b/>
                <w:bCs/>
                <w:sz w:val="22"/>
              </w:rPr>
              <w:lastRenderedPageBreak/>
              <w:t>Communication and consultation</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4A4E34" w:rsidRDefault="004A4E34" w:rsidP="00F03BA1">
            <w:pPr>
              <w:pStyle w:val="StyleStyle2BoldLeft0cmFirstline0cm"/>
              <w:numPr>
                <w:ilvl w:val="0"/>
                <w:numId w:val="17"/>
              </w:numPr>
              <w:spacing w:after="60"/>
              <w:ind w:left="450"/>
              <w:rPr>
                <w:b w:val="0"/>
                <w:color w:val="000000" w:themeColor="text1"/>
                <w:sz w:val="22"/>
              </w:rPr>
            </w:pPr>
            <w:r>
              <w:rPr>
                <w:b w:val="0"/>
                <w:color w:val="000000" w:themeColor="text1"/>
                <w:sz w:val="22"/>
              </w:rPr>
              <w:t>Provide clear direction that is fair, unbiased and consistent</w:t>
            </w:r>
          </w:p>
          <w:p w:rsidR="004A4E34" w:rsidRDefault="00B45232" w:rsidP="00F03BA1">
            <w:pPr>
              <w:pStyle w:val="StyleStyle2BoldLeft0cmFirstline0cm"/>
              <w:numPr>
                <w:ilvl w:val="0"/>
                <w:numId w:val="17"/>
              </w:numPr>
              <w:spacing w:after="60"/>
              <w:ind w:left="450"/>
              <w:rPr>
                <w:b w:val="0"/>
                <w:color w:val="000000" w:themeColor="text1"/>
                <w:sz w:val="22"/>
              </w:rPr>
            </w:pPr>
            <w:r w:rsidRPr="00EE5931">
              <w:rPr>
                <w:b w:val="0"/>
                <w:color w:val="000000" w:themeColor="text1"/>
                <w:sz w:val="22"/>
              </w:rPr>
              <w:t>Posse</w:t>
            </w:r>
            <w:r w:rsidR="004A4E34">
              <w:rPr>
                <w:b w:val="0"/>
                <w:color w:val="000000" w:themeColor="text1"/>
                <w:sz w:val="22"/>
              </w:rPr>
              <w:t>s</w:t>
            </w:r>
            <w:r w:rsidRPr="00EE5931">
              <w:rPr>
                <w:b w:val="0"/>
                <w:color w:val="000000" w:themeColor="text1"/>
                <w:sz w:val="22"/>
              </w:rPr>
              <w:t>s a frie</w:t>
            </w:r>
            <w:r w:rsidR="00F03BA1" w:rsidRPr="00EE5931">
              <w:rPr>
                <w:b w:val="0"/>
                <w:color w:val="000000" w:themeColor="text1"/>
                <w:sz w:val="22"/>
              </w:rPr>
              <w:t>ndly personality and is able to deal with external third parties and end users efficiently and courteously</w:t>
            </w:r>
          </w:p>
          <w:p w:rsidR="00F03BA1" w:rsidRPr="00EE5931" w:rsidRDefault="004A4E34" w:rsidP="00F03BA1">
            <w:pPr>
              <w:pStyle w:val="StyleStyle2BoldLeft0cmFirstline0cm"/>
              <w:numPr>
                <w:ilvl w:val="0"/>
                <w:numId w:val="17"/>
              </w:numPr>
              <w:spacing w:after="60"/>
              <w:ind w:left="450"/>
              <w:rPr>
                <w:b w:val="0"/>
                <w:color w:val="000000" w:themeColor="text1"/>
                <w:sz w:val="22"/>
              </w:rPr>
            </w:pPr>
            <w:r>
              <w:rPr>
                <w:b w:val="0"/>
                <w:color w:val="000000" w:themeColor="text1"/>
                <w:sz w:val="22"/>
              </w:rPr>
              <w:t>Use your professional judgement in the interests of patients</w:t>
            </w: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Style1"/>
              <w:rPr>
                <w:b/>
                <w:bCs/>
                <w:sz w:val="22"/>
              </w:rPr>
            </w:pPr>
            <w:r w:rsidRPr="00EE5931">
              <w:rPr>
                <w:b/>
                <w:bCs/>
                <w:sz w:val="22"/>
              </w:rPr>
              <w:t>Team work</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F03BA1" w:rsidRPr="00EE5931" w:rsidRDefault="00F03BA1" w:rsidP="00F03CC3">
            <w:pPr>
              <w:pStyle w:val="StyleStyle2BoldLeft0cmFirstline0cm"/>
              <w:numPr>
                <w:ilvl w:val="0"/>
                <w:numId w:val="17"/>
              </w:numPr>
              <w:spacing w:after="60"/>
              <w:ind w:left="450"/>
              <w:rPr>
                <w:b w:val="0"/>
                <w:color w:val="000000" w:themeColor="text1"/>
                <w:sz w:val="22"/>
              </w:rPr>
            </w:pPr>
            <w:r w:rsidRPr="00EE5931">
              <w:rPr>
                <w:b w:val="0"/>
                <w:color w:val="000000" w:themeColor="text1"/>
                <w:sz w:val="22"/>
              </w:rPr>
              <w:t>Focuses own and others actions to achieve goals</w:t>
            </w:r>
          </w:p>
          <w:p w:rsidR="00F03BA1" w:rsidRPr="00EE5931" w:rsidRDefault="00F03BA1" w:rsidP="00F03CC3">
            <w:pPr>
              <w:pStyle w:val="ListParagraph"/>
              <w:widowControl w:val="0"/>
              <w:numPr>
                <w:ilvl w:val="0"/>
                <w:numId w:val="17"/>
              </w:numPr>
              <w:autoSpaceDE w:val="0"/>
              <w:autoSpaceDN w:val="0"/>
              <w:adjustRightInd w:val="0"/>
              <w:spacing w:before="60" w:after="60"/>
              <w:ind w:left="450"/>
              <w:rPr>
                <w:rFonts w:ascii="Arial" w:eastAsiaTheme="minorHAnsi" w:hAnsi="Arial" w:cs="Arial"/>
                <w:color w:val="000000" w:themeColor="text1"/>
                <w:szCs w:val="22"/>
                <w:lang w:eastAsia="en-US"/>
              </w:rPr>
            </w:pPr>
            <w:r w:rsidRPr="00EE5931">
              <w:rPr>
                <w:rFonts w:ascii="Arial" w:eastAsiaTheme="minorHAnsi" w:hAnsi="Arial" w:cs="Arial"/>
                <w:color w:val="000000" w:themeColor="text1"/>
                <w:sz w:val="22"/>
                <w:szCs w:val="22"/>
                <w:lang w:eastAsia="en-US"/>
              </w:rPr>
              <w:t xml:space="preserve">Contributes to and fostering a positive working team environment </w:t>
            </w:r>
          </w:p>
          <w:p w:rsidR="00F03BA1" w:rsidRPr="00732C14" w:rsidRDefault="00F03BA1" w:rsidP="00732C14">
            <w:pPr>
              <w:pStyle w:val="ListParagraph"/>
              <w:widowControl w:val="0"/>
              <w:numPr>
                <w:ilvl w:val="0"/>
                <w:numId w:val="17"/>
              </w:numPr>
              <w:autoSpaceDE w:val="0"/>
              <w:autoSpaceDN w:val="0"/>
              <w:adjustRightInd w:val="0"/>
              <w:spacing w:before="60" w:after="60"/>
              <w:ind w:left="450"/>
              <w:rPr>
                <w:rFonts w:ascii="Arial" w:eastAsiaTheme="minorHAnsi" w:hAnsi="Arial" w:cs="Arial"/>
                <w:color w:val="000000" w:themeColor="text1"/>
                <w:szCs w:val="22"/>
                <w:lang w:eastAsia="en-US"/>
              </w:rPr>
            </w:pPr>
            <w:r w:rsidRPr="00EE5931">
              <w:rPr>
                <w:rFonts w:ascii="Arial" w:eastAsiaTheme="minorHAnsi" w:hAnsi="Arial" w:cs="Arial"/>
                <w:color w:val="000000" w:themeColor="text1"/>
                <w:sz w:val="22"/>
                <w:szCs w:val="22"/>
                <w:lang w:eastAsia="en-US"/>
              </w:rPr>
              <w:t xml:space="preserve">Responsible and accountable for own designated responsibilities </w:t>
            </w:r>
          </w:p>
          <w:p w:rsidR="00732C14" w:rsidRPr="00E51459" w:rsidRDefault="00732C14" w:rsidP="00E51459">
            <w:pPr>
              <w:widowControl w:val="0"/>
              <w:autoSpaceDE w:val="0"/>
              <w:autoSpaceDN w:val="0"/>
              <w:adjustRightInd w:val="0"/>
              <w:spacing w:before="60" w:after="60"/>
              <w:ind w:left="90"/>
              <w:rPr>
                <w:rFonts w:ascii="Arial" w:eastAsiaTheme="minorHAnsi" w:hAnsi="Arial" w:cs="Arial"/>
                <w:color w:val="000000" w:themeColor="text1"/>
                <w:szCs w:val="22"/>
                <w:lang w:eastAsia="en-US"/>
              </w:rPr>
            </w:pPr>
          </w:p>
        </w:tc>
      </w:tr>
      <w:tr w:rsidR="00F03BA1" w:rsidRPr="00EE5931" w:rsidTr="00945E20">
        <w:trPr>
          <w:jc w:val="center"/>
        </w:trPr>
        <w:tc>
          <w:tcPr>
            <w:tcW w:w="2031"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4A4E34" w:rsidP="004A4E34">
            <w:pPr>
              <w:pStyle w:val="Style1"/>
              <w:rPr>
                <w:b/>
                <w:bCs/>
                <w:sz w:val="22"/>
              </w:rPr>
            </w:pPr>
            <w:r>
              <w:rPr>
                <w:b/>
                <w:bCs/>
                <w:sz w:val="22"/>
              </w:rPr>
              <w:t>Clinical</w:t>
            </w:r>
            <w:r w:rsidR="00F03BA1" w:rsidRPr="00EE5931">
              <w:rPr>
                <w:b/>
                <w:bCs/>
                <w:sz w:val="22"/>
              </w:rPr>
              <w:t xml:space="preserve"> skills and application</w:t>
            </w:r>
          </w:p>
        </w:tc>
        <w:tc>
          <w:tcPr>
            <w:tcW w:w="7892" w:type="dxa"/>
            <w:gridSpan w:val="2"/>
            <w:tcBorders>
              <w:top w:val="single" w:sz="4" w:space="0" w:color="808080"/>
              <w:left w:val="single" w:sz="4" w:space="0" w:color="808080"/>
              <w:bottom w:val="single" w:sz="4" w:space="0" w:color="808080"/>
              <w:right w:val="single" w:sz="4" w:space="0" w:color="808080"/>
            </w:tcBorders>
            <w:vAlign w:val="center"/>
            <w:hideMark/>
          </w:tcPr>
          <w:p w:rsidR="004A4E34" w:rsidRPr="004A4E34" w:rsidRDefault="004A4E34" w:rsidP="004A4E34">
            <w:pPr>
              <w:pStyle w:val="ListParagraph"/>
              <w:widowControl w:val="0"/>
              <w:numPr>
                <w:ilvl w:val="0"/>
                <w:numId w:val="17"/>
              </w:numPr>
              <w:autoSpaceDE w:val="0"/>
              <w:autoSpaceDN w:val="0"/>
              <w:adjustRightInd w:val="0"/>
              <w:spacing w:before="60" w:after="60"/>
              <w:contextualSpacing w:val="0"/>
              <w:rPr>
                <w:rFonts w:ascii="Arial" w:eastAsiaTheme="minorHAnsi" w:hAnsi="Arial" w:cs="Arial"/>
                <w:color w:val="000000" w:themeColor="text1"/>
                <w:sz w:val="22"/>
                <w:szCs w:val="22"/>
                <w:lang w:eastAsia="en-US"/>
              </w:rPr>
            </w:pPr>
            <w:r w:rsidRPr="004A4E34">
              <w:rPr>
                <w:rFonts w:ascii="Arial" w:eastAsiaTheme="minorHAnsi" w:hAnsi="Arial" w:cs="Arial"/>
                <w:color w:val="000000" w:themeColor="text1"/>
                <w:sz w:val="22"/>
                <w:szCs w:val="22"/>
                <w:lang w:eastAsia="en-US"/>
              </w:rPr>
              <w:t xml:space="preserve">Deliver a high standard of individualised patient care, being sensitive to patients needs for dignity and privacy </w:t>
            </w:r>
          </w:p>
          <w:p w:rsidR="004A4E34" w:rsidRPr="004A4E34" w:rsidRDefault="004A4E34" w:rsidP="004A4E34">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4A4E34">
              <w:rPr>
                <w:rFonts w:ascii="Arial" w:eastAsiaTheme="minorHAnsi" w:hAnsi="Arial" w:cs="Arial"/>
                <w:color w:val="000000" w:themeColor="text1"/>
                <w:sz w:val="22"/>
                <w:szCs w:val="22"/>
                <w:lang w:eastAsia="en-US"/>
              </w:rPr>
              <w:t xml:space="preserve">Ensure that the agreed standards of patient care and confidentiality are maintained in accordance with company policies </w:t>
            </w:r>
          </w:p>
          <w:p w:rsidR="004A4E34" w:rsidRPr="004A4E34" w:rsidRDefault="004A4E34" w:rsidP="004A4E34">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4A4E34">
              <w:rPr>
                <w:rFonts w:ascii="Arial" w:eastAsiaTheme="minorHAnsi" w:hAnsi="Arial" w:cs="Arial"/>
                <w:color w:val="000000" w:themeColor="text1"/>
                <w:sz w:val="22"/>
                <w:szCs w:val="22"/>
                <w:lang w:eastAsia="en-US"/>
              </w:rPr>
              <w:t>Promote clinical excellence at all times and continually develop professional knowledge and competence.</w:t>
            </w:r>
          </w:p>
          <w:p w:rsidR="004A4E34" w:rsidRDefault="004A4E34" w:rsidP="004A4E34">
            <w:pPr>
              <w:pStyle w:val="StyleStyle2BoldLeft0cmFirstline0cm"/>
              <w:numPr>
                <w:ilvl w:val="0"/>
                <w:numId w:val="17"/>
              </w:numPr>
              <w:spacing w:after="60"/>
              <w:rPr>
                <w:b w:val="0"/>
                <w:color w:val="000000" w:themeColor="text1"/>
                <w:sz w:val="22"/>
              </w:rPr>
            </w:pPr>
            <w:r w:rsidRPr="004A4E34">
              <w:rPr>
                <w:b w:val="0"/>
                <w:color w:val="000000" w:themeColor="text1"/>
                <w:sz w:val="22"/>
                <w:lang w:eastAsia="en-US"/>
              </w:rPr>
              <w:t>Contribute to the implementation of departmental action plans as a result of clinical audit and review</w:t>
            </w:r>
          </w:p>
          <w:p w:rsidR="00F03BA1" w:rsidRPr="00EE5931" w:rsidRDefault="00F03BA1" w:rsidP="004A4E34">
            <w:pPr>
              <w:pStyle w:val="StyleStyle2BoldLeft0cmFirstline0cm"/>
              <w:numPr>
                <w:ilvl w:val="0"/>
                <w:numId w:val="17"/>
              </w:numPr>
              <w:spacing w:after="60"/>
              <w:rPr>
                <w:b w:val="0"/>
                <w:color w:val="000000" w:themeColor="text1"/>
                <w:sz w:val="22"/>
              </w:rPr>
            </w:pPr>
            <w:r w:rsidRPr="004A4E34">
              <w:rPr>
                <w:b w:val="0"/>
                <w:color w:val="000000" w:themeColor="text1"/>
                <w:sz w:val="22"/>
              </w:rPr>
              <w:t>Ability to pay close attention to detail and work to a high level of accuracy</w:t>
            </w:r>
          </w:p>
        </w:tc>
      </w:tr>
      <w:tr w:rsidR="00F03BA1" w:rsidRPr="00EE5931" w:rsidTr="00CB0DA4">
        <w:trPr>
          <w:jc w:val="center"/>
        </w:trPr>
        <w:tc>
          <w:tcPr>
            <w:tcW w:w="9923" w:type="dxa"/>
            <w:gridSpan w:val="4"/>
            <w:tcBorders>
              <w:top w:val="single" w:sz="4" w:space="0" w:color="999999"/>
              <w:left w:val="single" w:sz="4" w:space="0" w:color="999999"/>
              <w:bottom w:val="single" w:sz="4" w:space="0" w:color="999999"/>
              <w:right w:val="single" w:sz="4" w:space="0" w:color="999999"/>
            </w:tcBorders>
            <w:shd w:val="clear" w:color="auto" w:fill="008BAC"/>
            <w:vAlign w:val="center"/>
            <w:hideMark/>
          </w:tcPr>
          <w:p w:rsidR="00F03BA1" w:rsidRPr="00EE5931" w:rsidRDefault="00F03BA1" w:rsidP="00CB0DA4">
            <w:pPr>
              <w:pStyle w:val="Style1"/>
              <w:spacing w:before="60" w:after="60"/>
              <w:rPr>
                <w:b/>
                <w:bCs/>
                <w:color w:val="FFFFFF" w:themeColor="background1"/>
                <w:sz w:val="22"/>
              </w:rPr>
            </w:pPr>
            <w:r w:rsidRPr="00EE5931">
              <w:rPr>
                <w:b/>
                <w:bCs/>
                <w:color w:val="FFFFFF" w:themeColor="background1"/>
                <w:sz w:val="22"/>
              </w:rPr>
              <w:t xml:space="preserve">Person Specification:  Qualifications / Key Selection Criteria    </w:t>
            </w:r>
          </w:p>
        </w:tc>
      </w:tr>
      <w:tr w:rsidR="00F03BA1" w:rsidRPr="00EE5931" w:rsidTr="00CB0DA4">
        <w:trPr>
          <w:jc w:val="center"/>
        </w:trPr>
        <w:tc>
          <w:tcPr>
            <w:tcW w:w="9923" w:type="dxa"/>
            <w:gridSpan w:val="4"/>
            <w:tcBorders>
              <w:top w:val="single" w:sz="4" w:space="0" w:color="999999"/>
              <w:left w:val="single" w:sz="4" w:space="0" w:color="999999"/>
              <w:bottom w:val="single" w:sz="4" w:space="0" w:color="999999"/>
              <w:right w:val="single" w:sz="4" w:space="0" w:color="999999"/>
            </w:tcBorders>
            <w:hideMark/>
          </w:tcPr>
          <w:p w:rsidR="00F03BA1" w:rsidRPr="00EE5931" w:rsidRDefault="00F03BA1" w:rsidP="00CB0DA4">
            <w:pPr>
              <w:pStyle w:val="Style1"/>
              <w:rPr>
                <w:b/>
                <w:bCs/>
                <w:color w:val="008BAC"/>
                <w:sz w:val="22"/>
              </w:rPr>
            </w:pPr>
            <w:r w:rsidRPr="00EE5931">
              <w:rPr>
                <w:b/>
                <w:bCs/>
                <w:color w:val="008BAC"/>
                <w:sz w:val="22"/>
              </w:rPr>
              <w:t>Qualifications</w:t>
            </w:r>
          </w:p>
          <w:p w:rsidR="00D9046E" w:rsidRDefault="00B37185" w:rsidP="00B37185">
            <w:pPr>
              <w:pStyle w:val="Style1"/>
              <w:numPr>
                <w:ilvl w:val="0"/>
                <w:numId w:val="17"/>
              </w:numPr>
              <w:rPr>
                <w:bCs/>
                <w:color w:val="000000" w:themeColor="text1"/>
                <w:sz w:val="22"/>
              </w:rPr>
            </w:pPr>
            <w:r w:rsidRPr="00B37185">
              <w:rPr>
                <w:bCs/>
                <w:color w:val="000000" w:themeColor="text1"/>
                <w:sz w:val="22"/>
              </w:rPr>
              <w:t xml:space="preserve">Essential: </w:t>
            </w:r>
          </w:p>
          <w:p w:rsidR="00D9046E" w:rsidRDefault="00B37185" w:rsidP="00D9046E">
            <w:pPr>
              <w:pStyle w:val="Style1"/>
              <w:numPr>
                <w:ilvl w:val="0"/>
                <w:numId w:val="23"/>
              </w:numPr>
              <w:rPr>
                <w:bCs/>
                <w:color w:val="000000" w:themeColor="text1"/>
                <w:sz w:val="22"/>
              </w:rPr>
            </w:pPr>
            <w:r w:rsidRPr="00B37185">
              <w:rPr>
                <w:bCs/>
                <w:color w:val="000000" w:themeColor="text1"/>
                <w:sz w:val="22"/>
              </w:rPr>
              <w:t>Degree in Pharmacy</w:t>
            </w:r>
          </w:p>
          <w:p w:rsidR="00B37185" w:rsidRPr="00B37185" w:rsidRDefault="00D9046E" w:rsidP="00D9046E">
            <w:pPr>
              <w:pStyle w:val="Style1"/>
              <w:numPr>
                <w:ilvl w:val="0"/>
                <w:numId w:val="23"/>
              </w:numPr>
              <w:rPr>
                <w:bCs/>
                <w:color w:val="000000" w:themeColor="text1"/>
                <w:sz w:val="22"/>
              </w:rPr>
            </w:pPr>
            <w:r>
              <w:rPr>
                <w:bCs/>
                <w:color w:val="000000" w:themeColor="text1"/>
                <w:sz w:val="22"/>
              </w:rPr>
              <w:t>R</w:t>
            </w:r>
            <w:r w:rsidR="00B37185" w:rsidRPr="00B37185">
              <w:rPr>
                <w:bCs/>
                <w:color w:val="000000" w:themeColor="text1"/>
                <w:sz w:val="22"/>
              </w:rPr>
              <w:t xml:space="preserve">egistration </w:t>
            </w:r>
            <w:r>
              <w:rPr>
                <w:bCs/>
                <w:color w:val="000000" w:themeColor="text1"/>
                <w:sz w:val="22"/>
              </w:rPr>
              <w:t xml:space="preserve">as a Pharmacist </w:t>
            </w:r>
            <w:r w:rsidR="00B37185" w:rsidRPr="00B37185">
              <w:rPr>
                <w:bCs/>
                <w:color w:val="000000" w:themeColor="text1"/>
                <w:sz w:val="22"/>
              </w:rPr>
              <w:t>with the General Pharmaceutical Council (any existing or pending Fitness to Practice issues must be declared on application)</w:t>
            </w:r>
            <w:r>
              <w:rPr>
                <w:bCs/>
                <w:color w:val="000000" w:themeColor="text1"/>
                <w:sz w:val="22"/>
              </w:rPr>
              <w:t xml:space="preserve"> </w:t>
            </w:r>
          </w:p>
          <w:p w:rsidR="00D9046E" w:rsidRDefault="00B37185" w:rsidP="00B37185">
            <w:pPr>
              <w:pStyle w:val="Style1"/>
              <w:numPr>
                <w:ilvl w:val="0"/>
                <w:numId w:val="17"/>
              </w:numPr>
              <w:rPr>
                <w:bCs/>
                <w:color w:val="000000" w:themeColor="text1"/>
                <w:sz w:val="22"/>
              </w:rPr>
            </w:pPr>
            <w:r w:rsidRPr="00B37185">
              <w:rPr>
                <w:bCs/>
                <w:color w:val="000000" w:themeColor="text1"/>
                <w:sz w:val="22"/>
              </w:rPr>
              <w:t xml:space="preserve">Desirable: </w:t>
            </w:r>
          </w:p>
          <w:p w:rsidR="00B37185" w:rsidRDefault="00B37185" w:rsidP="00D9046E">
            <w:pPr>
              <w:pStyle w:val="Style1"/>
              <w:numPr>
                <w:ilvl w:val="0"/>
                <w:numId w:val="23"/>
              </w:numPr>
              <w:rPr>
                <w:bCs/>
                <w:color w:val="000000" w:themeColor="text1"/>
                <w:sz w:val="22"/>
              </w:rPr>
            </w:pPr>
            <w:r w:rsidRPr="00B37185">
              <w:rPr>
                <w:bCs/>
                <w:color w:val="000000" w:themeColor="text1"/>
                <w:sz w:val="22"/>
              </w:rPr>
              <w:t>Postgraduate Diploma</w:t>
            </w:r>
            <w:r w:rsidR="00D9046E">
              <w:rPr>
                <w:bCs/>
                <w:color w:val="000000" w:themeColor="text1"/>
                <w:sz w:val="22"/>
              </w:rPr>
              <w:t xml:space="preserve"> relevant to hospital pharmacy practice</w:t>
            </w:r>
          </w:p>
          <w:p w:rsidR="00D9046E" w:rsidRPr="0031150F" w:rsidRDefault="00D9046E" w:rsidP="0031150F">
            <w:pPr>
              <w:pStyle w:val="Style1"/>
              <w:numPr>
                <w:ilvl w:val="0"/>
                <w:numId w:val="23"/>
              </w:numPr>
              <w:rPr>
                <w:bCs/>
                <w:color w:val="000000" w:themeColor="text1"/>
                <w:sz w:val="22"/>
              </w:rPr>
            </w:pPr>
            <w:r>
              <w:rPr>
                <w:bCs/>
                <w:color w:val="000000" w:themeColor="text1"/>
                <w:sz w:val="22"/>
              </w:rPr>
              <w:t>Membership with the Royal Pharmaceutical Society</w:t>
            </w:r>
          </w:p>
          <w:p w:rsidR="00F03BA1" w:rsidRPr="00EE5931" w:rsidRDefault="00F03BA1" w:rsidP="00CB0DA4">
            <w:pPr>
              <w:pStyle w:val="Style1"/>
              <w:rPr>
                <w:b/>
                <w:bCs/>
                <w:color w:val="008BAC"/>
                <w:sz w:val="22"/>
              </w:rPr>
            </w:pPr>
            <w:r w:rsidRPr="00EE5931">
              <w:rPr>
                <w:b/>
                <w:bCs/>
                <w:color w:val="008BAC"/>
                <w:sz w:val="22"/>
              </w:rPr>
              <w:t>Experience</w:t>
            </w:r>
          </w:p>
          <w:p w:rsidR="00D9046E" w:rsidRPr="00D9046E" w:rsidRDefault="00B37185" w:rsidP="00B37185">
            <w:pPr>
              <w:pStyle w:val="Style1"/>
              <w:numPr>
                <w:ilvl w:val="0"/>
                <w:numId w:val="17"/>
              </w:numPr>
              <w:rPr>
                <w:bCs/>
                <w:color w:val="C0504D" w:themeColor="accent2"/>
                <w:sz w:val="20"/>
              </w:rPr>
            </w:pPr>
            <w:r w:rsidRPr="00B37185">
              <w:rPr>
                <w:bCs/>
                <w:color w:val="000000" w:themeColor="text1"/>
                <w:sz w:val="22"/>
              </w:rPr>
              <w:t>P</w:t>
            </w:r>
            <w:r w:rsidR="0031150F">
              <w:rPr>
                <w:bCs/>
                <w:color w:val="000000" w:themeColor="text1"/>
                <w:sz w:val="22"/>
              </w:rPr>
              <w:t>ost registration experience of 1-2</w:t>
            </w:r>
            <w:r w:rsidR="00D9046E">
              <w:rPr>
                <w:bCs/>
                <w:color w:val="000000" w:themeColor="text1"/>
                <w:sz w:val="22"/>
              </w:rPr>
              <w:t xml:space="preserve"> years</w:t>
            </w:r>
          </w:p>
          <w:p w:rsidR="00B37185" w:rsidRDefault="00D9046E" w:rsidP="00B37185">
            <w:pPr>
              <w:pStyle w:val="Style1"/>
              <w:numPr>
                <w:ilvl w:val="0"/>
                <w:numId w:val="17"/>
              </w:numPr>
              <w:rPr>
                <w:bCs/>
                <w:color w:val="C0504D" w:themeColor="accent2"/>
                <w:sz w:val="20"/>
              </w:rPr>
            </w:pPr>
            <w:r>
              <w:rPr>
                <w:bCs/>
                <w:color w:val="000000" w:themeColor="text1"/>
                <w:sz w:val="22"/>
              </w:rPr>
              <w:t>Cl</w:t>
            </w:r>
            <w:r w:rsidR="00B37185" w:rsidRPr="00B37185">
              <w:rPr>
                <w:bCs/>
                <w:color w:val="000000" w:themeColor="text1"/>
                <w:sz w:val="22"/>
              </w:rPr>
              <w:t>inical pharmacy experience in a secondary acute setting, or proven ability to transfer clinical skills into an acute setting</w:t>
            </w:r>
            <w:r w:rsidR="00B37185">
              <w:rPr>
                <w:bCs/>
                <w:color w:val="C0504D" w:themeColor="accent2"/>
                <w:sz w:val="20"/>
              </w:rPr>
              <w:t xml:space="preserve">. </w:t>
            </w:r>
          </w:p>
          <w:p w:rsidR="00D9046E" w:rsidRDefault="00D9046E" w:rsidP="00B37185">
            <w:pPr>
              <w:pStyle w:val="Style1"/>
              <w:numPr>
                <w:ilvl w:val="0"/>
                <w:numId w:val="17"/>
              </w:numPr>
              <w:rPr>
                <w:bCs/>
                <w:color w:val="C0504D" w:themeColor="accent2"/>
                <w:sz w:val="20"/>
              </w:rPr>
            </w:pPr>
            <w:r>
              <w:rPr>
                <w:bCs/>
                <w:color w:val="000000" w:themeColor="text1"/>
                <w:sz w:val="22"/>
              </w:rPr>
              <w:t>Private Hospital experience is desirable</w:t>
            </w:r>
            <w:r w:rsidRPr="00D9046E">
              <w:rPr>
                <w:bCs/>
                <w:color w:val="C0504D" w:themeColor="accent2"/>
                <w:sz w:val="20"/>
              </w:rPr>
              <w:t>.</w:t>
            </w:r>
          </w:p>
          <w:p w:rsidR="00D9046E" w:rsidRPr="00A3526E" w:rsidRDefault="00D9046E" w:rsidP="00B37185">
            <w:pPr>
              <w:pStyle w:val="Style1"/>
              <w:numPr>
                <w:ilvl w:val="0"/>
                <w:numId w:val="17"/>
              </w:numPr>
              <w:rPr>
                <w:bCs/>
                <w:color w:val="C0504D" w:themeColor="accent2"/>
                <w:sz w:val="20"/>
              </w:rPr>
            </w:pPr>
            <w:r>
              <w:rPr>
                <w:bCs/>
                <w:color w:val="000000" w:themeColor="text1"/>
                <w:sz w:val="22"/>
              </w:rPr>
              <w:t>Previous experience in developing and implementing policies.</w:t>
            </w:r>
          </w:p>
          <w:p w:rsidR="00A3526E" w:rsidRDefault="00A3526E" w:rsidP="00A3526E">
            <w:pPr>
              <w:pStyle w:val="Style1"/>
              <w:rPr>
                <w:bCs/>
                <w:color w:val="000000" w:themeColor="text1"/>
                <w:sz w:val="22"/>
              </w:rPr>
            </w:pPr>
          </w:p>
          <w:p w:rsidR="00A3526E" w:rsidRDefault="00A3526E" w:rsidP="00A3526E">
            <w:pPr>
              <w:pStyle w:val="Style1"/>
              <w:rPr>
                <w:b/>
                <w:bCs/>
                <w:color w:val="31849B" w:themeColor="accent5" w:themeShade="BF"/>
                <w:sz w:val="22"/>
              </w:rPr>
            </w:pPr>
            <w:r w:rsidRPr="00A3526E">
              <w:rPr>
                <w:b/>
                <w:bCs/>
                <w:color w:val="31849B" w:themeColor="accent5" w:themeShade="BF"/>
                <w:sz w:val="22"/>
              </w:rPr>
              <w:t xml:space="preserve">Knowledge </w:t>
            </w:r>
          </w:p>
          <w:p w:rsidR="00A3526E" w:rsidRDefault="00A3526E" w:rsidP="00A3526E">
            <w:pPr>
              <w:pStyle w:val="Style1"/>
              <w:numPr>
                <w:ilvl w:val="0"/>
                <w:numId w:val="25"/>
              </w:numPr>
              <w:rPr>
                <w:bCs/>
                <w:sz w:val="22"/>
              </w:rPr>
            </w:pPr>
            <w:r w:rsidRPr="00A3526E">
              <w:rPr>
                <w:bCs/>
                <w:sz w:val="22"/>
              </w:rPr>
              <w:t xml:space="preserve">All regulatory frameworks and </w:t>
            </w:r>
            <w:r>
              <w:rPr>
                <w:bCs/>
                <w:sz w:val="22"/>
              </w:rPr>
              <w:t xml:space="preserve">governance arrangements for medicines </w:t>
            </w:r>
          </w:p>
          <w:p w:rsidR="00964D27" w:rsidRDefault="00964D27" w:rsidP="00964D27">
            <w:pPr>
              <w:pStyle w:val="Style1"/>
              <w:numPr>
                <w:ilvl w:val="0"/>
                <w:numId w:val="25"/>
              </w:numPr>
              <w:rPr>
                <w:bCs/>
                <w:sz w:val="22"/>
              </w:rPr>
            </w:pPr>
            <w:r>
              <w:rPr>
                <w:bCs/>
                <w:sz w:val="22"/>
              </w:rPr>
              <w:t>Appraisal</w:t>
            </w:r>
          </w:p>
          <w:p w:rsidR="00964D27" w:rsidRPr="00964D27" w:rsidRDefault="00964D27" w:rsidP="00964D27">
            <w:pPr>
              <w:pStyle w:val="Style1"/>
              <w:numPr>
                <w:ilvl w:val="0"/>
                <w:numId w:val="25"/>
              </w:numPr>
              <w:rPr>
                <w:bCs/>
                <w:sz w:val="22"/>
              </w:rPr>
            </w:pPr>
            <w:r>
              <w:rPr>
                <w:bCs/>
                <w:sz w:val="22"/>
              </w:rPr>
              <w:lastRenderedPageBreak/>
              <w:t xml:space="preserve">Risk Management </w:t>
            </w:r>
          </w:p>
          <w:p w:rsidR="00A3526E" w:rsidRPr="008532F6" w:rsidRDefault="00A3526E" w:rsidP="00A3526E">
            <w:pPr>
              <w:pStyle w:val="Style1"/>
              <w:rPr>
                <w:bCs/>
                <w:color w:val="C0504D" w:themeColor="accent2"/>
                <w:sz w:val="20"/>
              </w:rPr>
            </w:pPr>
          </w:p>
          <w:p w:rsidR="00F03BA1" w:rsidRPr="00EE5931" w:rsidRDefault="00F03BA1" w:rsidP="00CB0DA4">
            <w:pPr>
              <w:pStyle w:val="Style1"/>
              <w:spacing w:after="120"/>
              <w:rPr>
                <w:b/>
                <w:bCs/>
                <w:color w:val="008BAC"/>
                <w:sz w:val="22"/>
              </w:rPr>
            </w:pPr>
            <w:r w:rsidRPr="00EE5931">
              <w:rPr>
                <w:b/>
                <w:bCs/>
                <w:color w:val="008BAC"/>
                <w:sz w:val="22"/>
              </w:rPr>
              <w:t>Skills</w:t>
            </w:r>
          </w:p>
          <w:p w:rsidR="00964D27" w:rsidRPr="00964D27" w:rsidRDefault="00964D27" w:rsidP="00964D27">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Clinical Leadership</w:t>
            </w:r>
            <w:r w:rsidRPr="00964D27">
              <w:rPr>
                <w:rFonts w:ascii="Arial" w:eastAsiaTheme="minorHAnsi" w:hAnsi="Arial" w:cs="Arial"/>
                <w:color w:val="000000" w:themeColor="text1"/>
                <w:sz w:val="22"/>
                <w:szCs w:val="22"/>
                <w:lang w:eastAsia="en-US"/>
              </w:rPr>
              <w:t xml:space="preserve"> </w:t>
            </w:r>
          </w:p>
          <w:p w:rsidR="00B37185" w:rsidRPr="00B37185"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B37185">
              <w:rPr>
                <w:rFonts w:ascii="Arial" w:eastAsiaTheme="minorHAnsi" w:hAnsi="Arial" w:cs="Arial"/>
                <w:color w:val="000000" w:themeColor="text1"/>
                <w:sz w:val="22"/>
                <w:szCs w:val="22"/>
                <w:lang w:eastAsia="en-US"/>
              </w:rPr>
              <w:t>Sound written, numerical and verbal communication skills, including ability to communicate highly complex drug or medicines information to colleagues, service u</w:t>
            </w:r>
            <w:r w:rsidR="00382972">
              <w:rPr>
                <w:rFonts w:ascii="Arial" w:eastAsiaTheme="minorHAnsi" w:hAnsi="Arial" w:cs="Arial"/>
                <w:color w:val="000000" w:themeColor="text1"/>
                <w:sz w:val="22"/>
                <w:szCs w:val="22"/>
                <w:lang w:eastAsia="en-US"/>
              </w:rPr>
              <w:t>sers (or their representatives)</w:t>
            </w:r>
          </w:p>
          <w:p w:rsidR="00B37185" w:rsidRPr="00B37185"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B37185">
              <w:rPr>
                <w:rFonts w:ascii="Arial" w:eastAsiaTheme="minorHAnsi" w:hAnsi="Arial" w:cs="Arial"/>
                <w:color w:val="000000" w:themeColor="text1"/>
                <w:sz w:val="22"/>
                <w:szCs w:val="22"/>
                <w:lang w:eastAsia="en-US"/>
              </w:rPr>
              <w:t>Skills for analysing drug and patient information in order to provide advice on medicines.</w:t>
            </w:r>
          </w:p>
          <w:p w:rsidR="00B37185" w:rsidRPr="00B37185"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B37185">
              <w:rPr>
                <w:rFonts w:ascii="Arial" w:eastAsiaTheme="minorHAnsi" w:hAnsi="Arial" w:cs="Arial"/>
                <w:color w:val="000000" w:themeColor="text1"/>
                <w:sz w:val="22"/>
                <w:szCs w:val="22"/>
                <w:lang w:eastAsia="en-US"/>
              </w:rPr>
              <w:t>Sound computer skills using MS Office Suite and web based reporting systems</w:t>
            </w:r>
          </w:p>
          <w:p w:rsidR="00B37185" w:rsidRPr="00B37185"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B37185">
              <w:rPr>
                <w:rFonts w:ascii="Arial" w:eastAsiaTheme="minorHAnsi" w:hAnsi="Arial" w:cs="Arial"/>
                <w:color w:val="000000" w:themeColor="text1"/>
                <w:sz w:val="22"/>
                <w:szCs w:val="22"/>
                <w:lang w:eastAsia="en-US"/>
              </w:rPr>
              <w:t xml:space="preserve">Flexibility and adaptability to meet the changing needs of the business </w:t>
            </w:r>
          </w:p>
          <w:p w:rsidR="00B37185" w:rsidRPr="00B37185"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hAnsi="Arial" w:cs="Arial"/>
                <w:i/>
                <w:iCs/>
                <w:color w:val="000000" w:themeColor="text1"/>
                <w:sz w:val="22"/>
                <w:szCs w:val="22"/>
                <w:lang w:val="en-US" w:eastAsia="en-US"/>
              </w:rPr>
            </w:pPr>
            <w:r w:rsidRPr="00B37185">
              <w:rPr>
                <w:rFonts w:ascii="Arial" w:eastAsiaTheme="minorHAnsi" w:hAnsi="Arial" w:cs="Arial"/>
                <w:color w:val="000000" w:themeColor="text1"/>
                <w:sz w:val="22"/>
                <w:szCs w:val="22"/>
                <w:lang w:eastAsia="en-US"/>
              </w:rPr>
              <w:t>Demonstrable Customer Service skills</w:t>
            </w:r>
          </w:p>
          <w:p w:rsidR="00B37185" w:rsidRDefault="00B37185" w:rsidP="00B37185">
            <w:pPr>
              <w:pStyle w:val="Style1"/>
              <w:numPr>
                <w:ilvl w:val="0"/>
                <w:numId w:val="17"/>
              </w:numPr>
              <w:spacing w:after="120"/>
              <w:rPr>
                <w:color w:val="000000" w:themeColor="text1"/>
                <w:sz w:val="22"/>
                <w:lang w:eastAsia="en-US"/>
              </w:rPr>
            </w:pPr>
            <w:r w:rsidRPr="00B37185">
              <w:rPr>
                <w:color w:val="000000" w:themeColor="text1"/>
                <w:sz w:val="22"/>
                <w:lang w:eastAsia="en-US"/>
              </w:rPr>
              <w:t>Proven ability to work effectively in a team environment and independently as required</w:t>
            </w:r>
          </w:p>
          <w:p w:rsidR="00964D27" w:rsidRPr="00B37185" w:rsidRDefault="00964D27" w:rsidP="00B37185">
            <w:pPr>
              <w:pStyle w:val="Style1"/>
              <w:numPr>
                <w:ilvl w:val="0"/>
                <w:numId w:val="17"/>
              </w:numPr>
              <w:spacing w:after="120"/>
              <w:rPr>
                <w:color w:val="000000" w:themeColor="text1"/>
                <w:sz w:val="22"/>
                <w:lang w:eastAsia="en-US"/>
              </w:rPr>
            </w:pPr>
            <w:r>
              <w:rPr>
                <w:color w:val="000000" w:themeColor="text1"/>
                <w:sz w:val="22"/>
                <w:lang w:eastAsia="en-US"/>
              </w:rPr>
              <w:t xml:space="preserve">Ability to interpret complex occurrences, such as critical incidents or service complaints, and take appropriate action and provide expert advice as a result </w:t>
            </w:r>
          </w:p>
          <w:p w:rsidR="00F03BA1" w:rsidRPr="00EE5931" w:rsidRDefault="00F03BA1" w:rsidP="00B37185">
            <w:pPr>
              <w:pStyle w:val="Style1"/>
              <w:spacing w:after="120"/>
              <w:rPr>
                <w:b/>
                <w:bCs/>
                <w:color w:val="008BAC"/>
                <w:sz w:val="22"/>
              </w:rPr>
            </w:pPr>
            <w:r w:rsidRPr="00EE5931">
              <w:rPr>
                <w:b/>
                <w:bCs/>
                <w:color w:val="008BAC"/>
                <w:sz w:val="22"/>
              </w:rPr>
              <w:t>Desirables</w:t>
            </w:r>
          </w:p>
          <w:p w:rsidR="00B37185" w:rsidRPr="00530BC0"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530BC0">
              <w:rPr>
                <w:rFonts w:ascii="Arial" w:eastAsiaTheme="minorHAnsi" w:hAnsi="Arial" w:cs="Arial"/>
                <w:color w:val="000000" w:themeColor="text1"/>
                <w:sz w:val="22"/>
                <w:szCs w:val="22"/>
                <w:lang w:eastAsia="en-US"/>
              </w:rPr>
              <w:t>Membership of the Royal Pharmaceutical Society (RPS)</w:t>
            </w:r>
          </w:p>
          <w:p w:rsidR="00B37185" w:rsidRPr="00530BC0"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530BC0">
              <w:rPr>
                <w:rFonts w:ascii="Arial" w:eastAsiaTheme="minorHAnsi" w:hAnsi="Arial" w:cs="Arial"/>
                <w:color w:val="000000" w:themeColor="text1"/>
                <w:sz w:val="22"/>
                <w:szCs w:val="22"/>
                <w:lang w:eastAsia="en-US"/>
              </w:rPr>
              <w:t xml:space="preserve">Membership of the United Kingdom Clinical Pharmacy Association (UKCPA) </w:t>
            </w:r>
          </w:p>
          <w:p w:rsidR="00B37185" w:rsidRPr="00530BC0"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530BC0">
              <w:rPr>
                <w:rFonts w:ascii="Arial" w:eastAsiaTheme="minorHAnsi" w:hAnsi="Arial" w:cs="Arial"/>
                <w:color w:val="000000" w:themeColor="text1"/>
                <w:sz w:val="22"/>
                <w:szCs w:val="22"/>
                <w:lang w:eastAsia="en-US"/>
              </w:rPr>
              <w:t>Acute NHS Healthcare experience</w:t>
            </w:r>
          </w:p>
          <w:p w:rsidR="00B37185" w:rsidRPr="00530BC0" w:rsidRDefault="00B37185" w:rsidP="00B37185">
            <w:pPr>
              <w:pStyle w:val="ListParagraph"/>
              <w:widowControl w:val="0"/>
              <w:numPr>
                <w:ilvl w:val="0"/>
                <w:numId w:val="17"/>
              </w:numPr>
              <w:shd w:val="clear" w:color="auto" w:fill="FFFFFF"/>
              <w:autoSpaceDE w:val="0"/>
              <w:autoSpaceDN w:val="0"/>
              <w:adjustRightInd w:val="0"/>
              <w:spacing w:before="60" w:after="60"/>
              <w:contextualSpacing w:val="0"/>
              <w:jc w:val="both"/>
              <w:textAlignment w:val="baseline"/>
              <w:rPr>
                <w:rFonts w:ascii="Arial" w:eastAsiaTheme="minorHAnsi" w:hAnsi="Arial" w:cs="Arial"/>
                <w:color w:val="000000" w:themeColor="text1"/>
                <w:sz w:val="22"/>
                <w:szCs w:val="22"/>
                <w:lang w:eastAsia="en-US"/>
              </w:rPr>
            </w:pPr>
            <w:r w:rsidRPr="00530BC0">
              <w:rPr>
                <w:rFonts w:ascii="Arial" w:eastAsiaTheme="minorHAnsi" w:hAnsi="Arial" w:cs="Arial"/>
                <w:color w:val="000000" w:themeColor="text1"/>
                <w:sz w:val="22"/>
                <w:szCs w:val="22"/>
                <w:lang w:eastAsia="en-US"/>
              </w:rPr>
              <w:t>Acute Private Healthcare experience</w:t>
            </w:r>
          </w:p>
          <w:p w:rsidR="00F03BA1" w:rsidRPr="00EE5931" w:rsidRDefault="00B37185" w:rsidP="003E049B">
            <w:pPr>
              <w:pStyle w:val="Style6"/>
              <w:numPr>
                <w:ilvl w:val="0"/>
                <w:numId w:val="17"/>
              </w:numPr>
              <w:rPr>
                <w:sz w:val="22"/>
                <w:lang w:eastAsia="en-US"/>
              </w:rPr>
            </w:pPr>
            <w:r w:rsidRPr="00530BC0">
              <w:rPr>
                <w:rFonts w:eastAsiaTheme="minorHAnsi"/>
                <w:color w:val="000000" w:themeColor="text1"/>
                <w:sz w:val="22"/>
                <w:lang w:eastAsia="en-US"/>
              </w:rPr>
              <w:t>Enthusia</w:t>
            </w:r>
            <w:r w:rsidR="003E049B">
              <w:rPr>
                <w:rFonts w:eastAsiaTheme="minorHAnsi"/>
                <w:color w:val="000000" w:themeColor="text1"/>
                <w:sz w:val="22"/>
                <w:lang w:eastAsia="en-US"/>
              </w:rPr>
              <w:t>sm for working hospital wide, not just within Pharmacy</w:t>
            </w:r>
          </w:p>
        </w:tc>
      </w:tr>
      <w:tr w:rsidR="00F03BA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cantSplit/>
          <w:jc w:val="center"/>
        </w:trPr>
        <w:tc>
          <w:tcPr>
            <w:tcW w:w="9911" w:type="dxa"/>
            <w:gridSpan w:val="3"/>
            <w:tcBorders>
              <w:top w:val="single" w:sz="4" w:space="0" w:color="808080"/>
              <w:left w:val="single" w:sz="4" w:space="0" w:color="808080"/>
              <w:bottom w:val="single" w:sz="4" w:space="0" w:color="808080"/>
              <w:right w:val="single" w:sz="4" w:space="0" w:color="808080"/>
            </w:tcBorders>
            <w:shd w:val="clear" w:color="auto" w:fill="008BAC"/>
          </w:tcPr>
          <w:p w:rsidR="00F03BA1" w:rsidRPr="00736E6E" w:rsidRDefault="00F03BA1" w:rsidP="00CB0DA4">
            <w:pPr>
              <w:pStyle w:val="Heading1"/>
              <w:spacing w:before="240"/>
              <w:ind w:left="175"/>
              <w:rPr>
                <w:rFonts w:ascii="Arial" w:hAnsi="Arial" w:cs="Arial"/>
                <w:color w:val="4F81BD"/>
                <w:sz w:val="22"/>
                <w:szCs w:val="22"/>
              </w:rPr>
            </w:pPr>
            <w:r w:rsidRPr="00736E6E">
              <w:rPr>
                <w:rFonts w:ascii="Arial" w:hAnsi="Arial" w:cs="Arial"/>
                <w:color w:val="FFFFFF" w:themeColor="background1"/>
                <w:sz w:val="22"/>
                <w:szCs w:val="22"/>
              </w:rPr>
              <w:lastRenderedPageBreak/>
              <w:t>Key Performance Criteria</w:t>
            </w:r>
          </w:p>
        </w:tc>
      </w:tr>
      <w:tr w:rsidR="00F03BA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cantSplit/>
          <w:jc w:val="center"/>
        </w:trPr>
        <w:tc>
          <w:tcPr>
            <w:tcW w:w="2001" w:type="dxa"/>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Heading1"/>
              <w:spacing w:before="240"/>
              <w:ind w:left="34"/>
              <w:rPr>
                <w:rFonts w:ascii="Arial" w:hAnsi="Arial" w:cs="Arial"/>
                <w:color w:val="0084B3"/>
                <w:sz w:val="22"/>
                <w:szCs w:val="22"/>
                <w:lang w:eastAsia="en-US"/>
              </w:rPr>
            </w:pPr>
            <w:r w:rsidRPr="00EE5931">
              <w:rPr>
                <w:rFonts w:ascii="Arial" w:hAnsi="Arial" w:cs="Arial"/>
                <w:color w:val="0084B3"/>
                <w:sz w:val="22"/>
                <w:szCs w:val="22"/>
              </w:rPr>
              <w:t xml:space="preserve">Element </w:t>
            </w:r>
          </w:p>
        </w:tc>
        <w:tc>
          <w:tcPr>
            <w:tcW w:w="7910" w:type="dxa"/>
            <w:gridSpan w:val="2"/>
            <w:tcBorders>
              <w:top w:val="single" w:sz="4" w:space="0" w:color="808080"/>
              <w:left w:val="single" w:sz="4" w:space="0" w:color="808080"/>
              <w:bottom w:val="single" w:sz="4" w:space="0" w:color="808080"/>
              <w:right w:val="single" w:sz="4" w:space="0" w:color="808080"/>
            </w:tcBorders>
            <w:hideMark/>
          </w:tcPr>
          <w:p w:rsidR="00F03BA1" w:rsidRPr="00EE5931" w:rsidRDefault="00F03BA1" w:rsidP="00CB0DA4">
            <w:pPr>
              <w:pStyle w:val="Heading1"/>
              <w:spacing w:before="240"/>
              <w:ind w:left="175"/>
              <w:rPr>
                <w:rFonts w:ascii="Arial" w:hAnsi="Arial" w:cs="Arial"/>
                <w:color w:val="0084B3"/>
                <w:sz w:val="22"/>
                <w:szCs w:val="22"/>
                <w:lang w:eastAsia="en-US"/>
              </w:rPr>
            </w:pPr>
            <w:r w:rsidRPr="00EE5931">
              <w:rPr>
                <w:rFonts w:ascii="Arial" w:hAnsi="Arial" w:cs="Arial"/>
                <w:color w:val="0084B3"/>
                <w:sz w:val="22"/>
                <w:szCs w:val="22"/>
              </w:rPr>
              <w:t>Criteria</w:t>
            </w:r>
          </w:p>
        </w:tc>
      </w:tr>
      <w:tr w:rsidR="00F03BA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jc w:val="center"/>
        </w:trPr>
        <w:tc>
          <w:tcPr>
            <w:tcW w:w="2001" w:type="dxa"/>
            <w:tcBorders>
              <w:top w:val="single" w:sz="4" w:space="0" w:color="808080"/>
              <w:left w:val="single" w:sz="4" w:space="0" w:color="808080"/>
              <w:bottom w:val="single" w:sz="4" w:space="0" w:color="808080"/>
              <w:right w:val="single" w:sz="4" w:space="0" w:color="808080"/>
            </w:tcBorders>
          </w:tcPr>
          <w:p w:rsidR="00F03BA1" w:rsidRPr="00EE5931" w:rsidRDefault="0021059D" w:rsidP="00CB0DA4">
            <w:pPr>
              <w:spacing w:before="120"/>
              <w:rPr>
                <w:rFonts w:ascii="Arial" w:hAnsi="Arial" w:cs="Arial"/>
                <w:b/>
                <w:szCs w:val="22"/>
                <w:lang w:eastAsia="en-US"/>
              </w:rPr>
            </w:pPr>
            <w:r>
              <w:rPr>
                <w:rFonts w:ascii="Arial" w:hAnsi="Arial" w:cs="Arial"/>
                <w:b/>
                <w:sz w:val="22"/>
                <w:szCs w:val="22"/>
                <w:lang w:eastAsia="en-US"/>
              </w:rPr>
              <w:t>Main responsibilities and</w:t>
            </w:r>
            <w:r w:rsidR="00EE5931" w:rsidRPr="00EE5931">
              <w:rPr>
                <w:rFonts w:ascii="Arial" w:hAnsi="Arial" w:cs="Arial"/>
                <w:b/>
                <w:sz w:val="22"/>
                <w:szCs w:val="22"/>
                <w:lang w:eastAsia="en-US"/>
              </w:rPr>
              <w:t xml:space="preserve"> duties of the role</w:t>
            </w:r>
          </w:p>
        </w:tc>
        <w:tc>
          <w:tcPr>
            <w:tcW w:w="7910" w:type="dxa"/>
            <w:gridSpan w:val="2"/>
            <w:tcBorders>
              <w:top w:val="single" w:sz="4" w:space="0" w:color="808080"/>
              <w:left w:val="single" w:sz="4" w:space="0" w:color="808080"/>
              <w:bottom w:val="single" w:sz="4" w:space="0" w:color="808080"/>
              <w:right w:val="single" w:sz="4" w:space="0" w:color="808080"/>
            </w:tcBorders>
          </w:tcPr>
          <w:p w:rsidR="00E46FAA" w:rsidRDefault="00D0777C" w:rsidP="00E46FAA">
            <w:pPr>
              <w:pStyle w:val="ListParagraph"/>
              <w:numPr>
                <w:ilvl w:val="0"/>
                <w:numId w:val="30"/>
              </w:numPr>
              <w:autoSpaceDE w:val="0"/>
              <w:autoSpaceDN w:val="0"/>
              <w:adjustRightInd w:val="0"/>
              <w:rPr>
                <w:rFonts w:ascii="Arial" w:eastAsiaTheme="minorHAnsi" w:hAnsi="Arial" w:cs="Arial"/>
                <w:sz w:val="22"/>
                <w:szCs w:val="22"/>
                <w:lang w:eastAsia="en-US"/>
              </w:rPr>
            </w:pPr>
            <w:r w:rsidRPr="00D0777C">
              <w:rPr>
                <w:rFonts w:ascii="Arial" w:eastAsiaTheme="minorHAnsi" w:hAnsi="Arial" w:cs="Arial"/>
                <w:sz w:val="22"/>
                <w:szCs w:val="22"/>
                <w:lang w:eastAsia="en-US"/>
              </w:rPr>
              <w:t>Ensure that all practice relating to medicin</w:t>
            </w:r>
            <w:r w:rsidR="003E049B">
              <w:rPr>
                <w:rFonts w:ascii="Arial" w:eastAsiaTheme="minorHAnsi" w:hAnsi="Arial" w:cs="Arial"/>
                <w:sz w:val="22"/>
                <w:szCs w:val="22"/>
                <w:lang w:eastAsia="en-US"/>
              </w:rPr>
              <w:t>es optimisation</w:t>
            </w:r>
            <w:r w:rsidR="00E46FAA">
              <w:rPr>
                <w:rFonts w:ascii="Arial" w:eastAsiaTheme="minorHAnsi" w:hAnsi="Arial" w:cs="Arial"/>
                <w:sz w:val="22"/>
                <w:szCs w:val="22"/>
                <w:lang w:eastAsia="en-US"/>
              </w:rPr>
              <w:t xml:space="preserve"> adheres to the One Healthcare Medicine Management policy</w:t>
            </w:r>
            <w:r w:rsidR="003E049B">
              <w:rPr>
                <w:rFonts w:ascii="Arial" w:eastAsiaTheme="minorHAnsi" w:hAnsi="Arial" w:cs="Arial"/>
                <w:sz w:val="22"/>
                <w:szCs w:val="22"/>
                <w:lang w:eastAsia="en-US"/>
              </w:rPr>
              <w:t xml:space="preserve"> </w:t>
            </w:r>
            <w:r w:rsidRPr="00D0777C">
              <w:rPr>
                <w:rFonts w:ascii="Arial" w:eastAsiaTheme="minorHAnsi" w:hAnsi="Arial" w:cs="Arial"/>
                <w:sz w:val="22"/>
                <w:szCs w:val="22"/>
                <w:lang w:eastAsia="en-US"/>
              </w:rPr>
              <w:t>and, where practice is found to be non-</w:t>
            </w:r>
            <w:r w:rsidR="00E46FAA" w:rsidRPr="00D0777C">
              <w:rPr>
                <w:rFonts w:ascii="Arial" w:eastAsiaTheme="minorHAnsi" w:hAnsi="Arial" w:cs="Arial"/>
                <w:sz w:val="22"/>
                <w:szCs w:val="22"/>
                <w:lang w:eastAsia="en-US"/>
              </w:rPr>
              <w:t>compliant;</w:t>
            </w:r>
            <w:r w:rsidRPr="00D0777C">
              <w:rPr>
                <w:rFonts w:ascii="Arial" w:eastAsiaTheme="minorHAnsi" w:hAnsi="Arial" w:cs="Arial"/>
                <w:sz w:val="22"/>
                <w:szCs w:val="22"/>
                <w:lang w:eastAsia="en-US"/>
              </w:rPr>
              <w:t xml:space="preserve"> this is addressed through the relevant hospital processes.</w:t>
            </w:r>
          </w:p>
          <w:p w:rsidR="00E46FAA" w:rsidRPr="00E46FAA" w:rsidRDefault="00E46FAA" w:rsidP="00E46FAA">
            <w:pPr>
              <w:pStyle w:val="ListParagraph"/>
              <w:numPr>
                <w:ilvl w:val="0"/>
                <w:numId w:val="30"/>
              </w:numPr>
              <w:autoSpaceDE w:val="0"/>
              <w:autoSpaceDN w:val="0"/>
              <w:adjustRightInd w:val="0"/>
              <w:rPr>
                <w:rFonts w:ascii="Arial" w:eastAsiaTheme="minorHAnsi" w:hAnsi="Arial" w:cs="Arial"/>
                <w:sz w:val="22"/>
                <w:szCs w:val="22"/>
                <w:lang w:eastAsia="en-US"/>
              </w:rPr>
            </w:pPr>
            <w:r w:rsidRPr="00E46FAA">
              <w:rPr>
                <w:rFonts w:ascii="Arial" w:eastAsiaTheme="minorHAnsi" w:hAnsi="Arial" w:cs="Arial"/>
                <w:color w:val="000000"/>
                <w:sz w:val="22"/>
                <w:szCs w:val="22"/>
                <w:lang w:eastAsia="en-US"/>
              </w:rPr>
              <w:t xml:space="preserve">To contribute to the One Healthcare </w:t>
            </w:r>
            <w:r w:rsidR="006734B8">
              <w:rPr>
                <w:rFonts w:ascii="Arial" w:eastAsiaTheme="minorHAnsi" w:hAnsi="Arial" w:cs="Arial"/>
                <w:color w:val="000000"/>
                <w:sz w:val="22"/>
                <w:szCs w:val="22"/>
                <w:lang w:eastAsia="en-US"/>
              </w:rPr>
              <w:t xml:space="preserve">Partners Limited </w:t>
            </w:r>
            <w:r w:rsidRPr="00E46FAA">
              <w:rPr>
                <w:rFonts w:ascii="Arial" w:eastAsiaTheme="minorHAnsi" w:hAnsi="Arial" w:cs="Arial"/>
                <w:color w:val="000000"/>
                <w:sz w:val="22"/>
                <w:szCs w:val="22"/>
                <w:lang w:eastAsia="en-US"/>
              </w:rPr>
              <w:t xml:space="preserve">Medicines Management framework ensuring the prescribing, procurement, receipt, stock control, security, supply, use of, safety and disposal of medicines are of the highest standard and are compliant with relevant policies, regulations and legislation. </w:t>
            </w:r>
          </w:p>
          <w:p w:rsidR="00E46FAA" w:rsidRPr="00E46FAA" w:rsidRDefault="00E46FAA" w:rsidP="00E46FAA">
            <w:pPr>
              <w:pStyle w:val="ListParagraph"/>
              <w:numPr>
                <w:ilvl w:val="0"/>
                <w:numId w:val="30"/>
              </w:numPr>
              <w:autoSpaceDE w:val="0"/>
              <w:autoSpaceDN w:val="0"/>
              <w:adjustRightInd w:val="0"/>
              <w:rPr>
                <w:rFonts w:ascii="Calibri" w:eastAsiaTheme="minorHAnsi" w:hAnsi="Calibri" w:cs="Calibri"/>
                <w:color w:val="000000"/>
                <w:szCs w:val="24"/>
                <w:lang w:eastAsia="en-US"/>
              </w:rPr>
            </w:pPr>
            <w:r w:rsidRPr="009A2D08">
              <w:rPr>
                <w:rFonts w:ascii="Arial" w:hAnsi="Arial" w:cs="Arial"/>
                <w:bCs/>
                <w:color w:val="000000" w:themeColor="text1"/>
                <w:sz w:val="22"/>
                <w:szCs w:val="22"/>
              </w:rPr>
              <w:t>Manage the day to day activity of the Pharmacy Dispensary</w:t>
            </w:r>
          </w:p>
          <w:p w:rsidR="00CB6F38" w:rsidRPr="00E46FAA" w:rsidRDefault="00E46FAA" w:rsidP="00E46FAA">
            <w:pPr>
              <w:pStyle w:val="ListParagraph"/>
              <w:numPr>
                <w:ilvl w:val="0"/>
                <w:numId w:val="30"/>
              </w:numPr>
              <w:autoSpaceDE w:val="0"/>
              <w:autoSpaceDN w:val="0"/>
              <w:adjustRightInd w:val="0"/>
              <w:rPr>
                <w:rFonts w:ascii="Calibri" w:eastAsiaTheme="minorHAnsi" w:hAnsi="Calibri" w:cs="Calibri"/>
                <w:color w:val="000000"/>
                <w:szCs w:val="24"/>
                <w:lang w:eastAsia="en-US"/>
              </w:rPr>
            </w:pPr>
            <w:r w:rsidRPr="00E46FAA">
              <w:rPr>
                <w:rFonts w:ascii="Arial" w:eastAsiaTheme="minorHAnsi" w:hAnsi="Arial" w:cs="Arial"/>
                <w:color w:val="000000"/>
                <w:sz w:val="22"/>
                <w:szCs w:val="22"/>
                <w:lang w:eastAsia="en-US"/>
              </w:rPr>
              <w:t>To ensure that stock levels of medicines, medical gases and intravenous fluids are adequate to cover the hospital requirements and that stock is stored in accordance with the manufacturer’s recommendations</w:t>
            </w:r>
          </w:p>
          <w:p w:rsidR="003E3EEF" w:rsidRDefault="003E3EEF" w:rsidP="00E46FAA">
            <w:pPr>
              <w:pStyle w:val="Style6"/>
              <w:numPr>
                <w:ilvl w:val="0"/>
                <w:numId w:val="30"/>
              </w:numPr>
              <w:jc w:val="both"/>
              <w:rPr>
                <w:rFonts w:eastAsiaTheme="minorHAnsi"/>
                <w:sz w:val="22"/>
                <w:lang w:eastAsia="en-US"/>
              </w:rPr>
            </w:pPr>
            <w:r>
              <w:rPr>
                <w:rFonts w:eastAsiaTheme="minorHAnsi"/>
                <w:sz w:val="22"/>
                <w:lang w:eastAsia="en-US"/>
              </w:rPr>
              <w:t xml:space="preserve">Influence prescribing practice and medicines management </w:t>
            </w:r>
            <w:r w:rsidR="00A454F6">
              <w:rPr>
                <w:rFonts w:eastAsiaTheme="minorHAnsi"/>
                <w:sz w:val="22"/>
                <w:lang w:eastAsia="en-US"/>
              </w:rPr>
              <w:t>within the Hospital</w:t>
            </w:r>
          </w:p>
          <w:p w:rsidR="00A454F6" w:rsidRDefault="003E3EEF" w:rsidP="00A454F6">
            <w:pPr>
              <w:pStyle w:val="Style6"/>
              <w:numPr>
                <w:ilvl w:val="0"/>
                <w:numId w:val="30"/>
              </w:numPr>
              <w:jc w:val="both"/>
              <w:rPr>
                <w:rFonts w:eastAsiaTheme="minorHAnsi"/>
                <w:sz w:val="22"/>
                <w:lang w:eastAsia="en-US"/>
              </w:rPr>
            </w:pPr>
            <w:r>
              <w:rPr>
                <w:rFonts w:eastAsiaTheme="minorHAnsi"/>
                <w:sz w:val="22"/>
                <w:lang w:eastAsia="en-US"/>
              </w:rPr>
              <w:t>Attendance on daily multidisciplinary ward round</w:t>
            </w:r>
          </w:p>
          <w:p w:rsidR="00A454F6" w:rsidRPr="00A454F6" w:rsidRDefault="00A454F6" w:rsidP="00A454F6">
            <w:pPr>
              <w:pStyle w:val="Style6"/>
              <w:numPr>
                <w:ilvl w:val="0"/>
                <w:numId w:val="30"/>
              </w:numPr>
              <w:jc w:val="both"/>
              <w:rPr>
                <w:rFonts w:eastAsiaTheme="minorHAnsi"/>
                <w:sz w:val="22"/>
                <w:lang w:eastAsia="en-US"/>
              </w:rPr>
            </w:pPr>
            <w:r w:rsidRPr="00A454F6">
              <w:rPr>
                <w:rFonts w:eastAsiaTheme="minorHAnsi"/>
                <w:color w:val="000000"/>
                <w:sz w:val="22"/>
                <w:lang w:eastAsia="en-US"/>
              </w:rPr>
              <w:t xml:space="preserve">To liaise with doctors, nurses and other staff to ensure a satisfactory level of patient care within the hospital. This may involve participating in various working parties as required </w:t>
            </w:r>
          </w:p>
          <w:p w:rsidR="00CB6F38" w:rsidRPr="00A454F6" w:rsidRDefault="003E3EEF" w:rsidP="00E46FAA">
            <w:pPr>
              <w:pStyle w:val="Style6"/>
              <w:numPr>
                <w:ilvl w:val="0"/>
                <w:numId w:val="30"/>
              </w:numPr>
              <w:jc w:val="both"/>
              <w:rPr>
                <w:rFonts w:eastAsiaTheme="minorHAnsi"/>
                <w:sz w:val="22"/>
                <w:lang w:eastAsia="en-US"/>
              </w:rPr>
            </w:pPr>
            <w:r w:rsidRPr="00A454F6">
              <w:rPr>
                <w:rFonts w:eastAsiaTheme="minorHAnsi"/>
                <w:sz w:val="22"/>
                <w:lang w:eastAsia="en-US"/>
              </w:rPr>
              <w:t xml:space="preserve">Adopt evidence based practice </w:t>
            </w:r>
          </w:p>
          <w:p w:rsidR="00E46FAA" w:rsidRPr="00A454F6" w:rsidRDefault="00A454F6" w:rsidP="00E46FAA">
            <w:pPr>
              <w:pStyle w:val="Style6"/>
              <w:numPr>
                <w:ilvl w:val="0"/>
                <w:numId w:val="30"/>
              </w:numPr>
              <w:jc w:val="both"/>
              <w:rPr>
                <w:rFonts w:eastAsiaTheme="minorHAnsi"/>
                <w:sz w:val="22"/>
                <w:lang w:eastAsia="en-US"/>
              </w:rPr>
            </w:pPr>
            <w:r>
              <w:rPr>
                <w:rFonts w:eastAsiaTheme="minorHAnsi"/>
                <w:sz w:val="22"/>
                <w:lang w:eastAsia="en-US"/>
              </w:rPr>
              <w:lastRenderedPageBreak/>
              <w:t xml:space="preserve">Support the </w:t>
            </w:r>
            <w:r w:rsidR="0031150F">
              <w:rPr>
                <w:rFonts w:eastAsiaTheme="minorHAnsi"/>
                <w:sz w:val="22"/>
                <w:lang w:eastAsia="en-US"/>
              </w:rPr>
              <w:t xml:space="preserve">Chief Pharmacist </w:t>
            </w:r>
            <w:r>
              <w:rPr>
                <w:rFonts w:eastAsiaTheme="minorHAnsi"/>
                <w:sz w:val="22"/>
                <w:lang w:eastAsia="en-US"/>
              </w:rPr>
              <w:t>to i</w:t>
            </w:r>
            <w:r w:rsidR="003E3EEF" w:rsidRPr="00A454F6">
              <w:rPr>
                <w:rFonts w:eastAsiaTheme="minorHAnsi"/>
                <w:sz w:val="22"/>
                <w:lang w:eastAsia="en-US"/>
              </w:rPr>
              <w:t xml:space="preserve">mplement and monitor any national guidance; i.e. NICE guidance </w:t>
            </w:r>
          </w:p>
          <w:p w:rsidR="00A454F6" w:rsidRPr="00A454F6" w:rsidRDefault="009317DB" w:rsidP="00A454F6">
            <w:pPr>
              <w:pStyle w:val="Style6"/>
              <w:numPr>
                <w:ilvl w:val="0"/>
                <w:numId w:val="30"/>
              </w:numPr>
              <w:jc w:val="both"/>
              <w:rPr>
                <w:rFonts w:eastAsiaTheme="minorHAnsi"/>
                <w:sz w:val="22"/>
                <w:lang w:eastAsia="en-US"/>
              </w:rPr>
            </w:pPr>
            <w:r w:rsidRPr="00A454F6">
              <w:rPr>
                <w:rFonts w:eastAsiaTheme="minorHAnsi"/>
                <w:sz w:val="22"/>
                <w:lang w:eastAsia="en-US"/>
              </w:rPr>
              <w:t>Implement and monitor One Healthcare</w:t>
            </w:r>
            <w:r w:rsidR="006734B8">
              <w:rPr>
                <w:rFonts w:eastAsiaTheme="minorHAnsi"/>
                <w:sz w:val="22"/>
                <w:lang w:eastAsia="en-US"/>
              </w:rPr>
              <w:t xml:space="preserve"> Partners Limited</w:t>
            </w:r>
            <w:r w:rsidRPr="00A454F6">
              <w:rPr>
                <w:rFonts w:eastAsiaTheme="minorHAnsi"/>
                <w:sz w:val="22"/>
                <w:lang w:eastAsia="en-US"/>
              </w:rPr>
              <w:t xml:space="preserve"> guidance on all aspects of Controlled Drugs (CD) and ensure quarterly CD audits are completed. </w:t>
            </w:r>
          </w:p>
          <w:p w:rsidR="00A454F6" w:rsidRPr="00A454F6" w:rsidRDefault="00A454F6" w:rsidP="00A454F6">
            <w:pPr>
              <w:pStyle w:val="Style6"/>
              <w:numPr>
                <w:ilvl w:val="0"/>
                <w:numId w:val="30"/>
              </w:numPr>
              <w:jc w:val="both"/>
              <w:rPr>
                <w:rFonts w:eastAsiaTheme="minorHAnsi"/>
                <w:sz w:val="22"/>
                <w:lang w:eastAsia="en-US"/>
              </w:rPr>
            </w:pPr>
            <w:r w:rsidRPr="00A454F6">
              <w:rPr>
                <w:sz w:val="22"/>
              </w:rPr>
              <w:t xml:space="preserve">To participate in audit activities, which will improve the quality of the services, provided by the department including medication incident reporting </w:t>
            </w:r>
          </w:p>
          <w:p w:rsidR="00CB6F38" w:rsidRPr="00A454F6" w:rsidRDefault="00CB6F38" w:rsidP="00A454F6">
            <w:pPr>
              <w:pStyle w:val="ListParagraph"/>
              <w:numPr>
                <w:ilvl w:val="0"/>
                <w:numId w:val="30"/>
              </w:numPr>
              <w:autoSpaceDE w:val="0"/>
              <w:autoSpaceDN w:val="0"/>
              <w:adjustRightInd w:val="0"/>
              <w:rPr>
                <w:rFonts w:ascii="Arial" w:eastAsiaTheme="minorHAnsi" w:hAnsi="Arial" w:cs="Arial"/>
                <w:sz w:val="22"/>
                <w:szCs w:val="22"/>
                <w:lang w:eastAsia="en-US"/>
              </w:rPr>
            </w:pPr>
            <w:r w:rsidRPr="00A454F6">
              <w:rPr>
                <w:rFonts w:ascii="Arial" w:eastAsiaTheme="minorHAnsi" w:hAnsi="Arial" w:cs="Arial"/>
                <w:sz w:val="22"/>
                <w:lang w:eastAsia="en-US"/>
              </w:rPr>
              <w:t xml:space="preserve">Complete financial tasks and procedures as required, e.g. maintain journals, balance sheet reconciliations, reconcile invoices and charges, and other ad hoc accounting tasks as and when required  </w:t>
            </w:r>
          </w:p>
          <w:p w:rsidR="00CB6F38" w:rsidRPr="00A454F6" w:rsidRDefault="00CB6F38" w:rsidP="00CB6F38">
            <w:pPr>
              <w:pStyle w:val="Style6"/>
              <w:numPr>
                <w:ilvl w:val="0"/>
                <w:numId w:val="30"/>
              </w:numPr>
              <w:jc w:val="both"/>
              <w:rPr>
                <w:rFonts w:eastAsiaTheme="minorHAnsi"/>
                <w:sz w:val="22"/>
                <w:lang w:eastAsia="en-US"/>
              </w:rPr>
            </w:pPr>
            <w:r w:rsidRPr="00A454F6">
              <w:rPr>
                <w:rFonts w:eastAsiaTheme="minorHAnsi"/>
                <w:sz w:val="22"/>
                <w:lang w:eastAsia="en-US"/>
              </w:rPr>
              <w:t xml:space="preserve">Work within One healthcare financial policies and procedures </w:t>
            </w:r>
          </w:p>
          <w:p w:rsidR="00CB6F38" w:rsidRDefault="00CB6F38" w:rsidP="00E46FAA">
            <w:pPr>
              <w:pStyle w:val="Style6"/>
              <w:numPr>
                <w:ilvl w:val="0"/>
                <w:numId w:val="30"/>
              </w:numPr>
              <w:jc w:val="both"/>
              <w:rPr>
                <w:rFonts w:eastAsiaTheme="minorHAnsi"/>
                <w:sz w:val="22"/>
                <w:lang w:eastAsia="en-US"/>
              </w:rPr>
            </w:pPr>
            <w:r>
              <w:rPr>
                <w:rFonts w:eastAsiaTheme="minorHAnsi"/>
                <w:sz w:val="22"/>
                <w:lang w:eastAsia="en-US"/>
              </w:rPr>
              <w:t xml:space="preserve">Identify when a policy or SOP needs to be written and ensure this is undertaken and implemented/disseminated appropriately. </w:t>
            </w:r>
          </w:p>
          <w:p w:rsidR="00CB6F38" w:rsidRDefault="00CB6F38" w:rsidP="00E46FAA">
            <w:pPr>
              <w:pStyle w:val="Style6"/>
              <w:numPr>
                <w:ilvl w:val="0"/>
                <w:numId w:val="30"/>
              </w:numPr>
              <w:jc w:val="both"/>
              <w:rPr>
                <w:rFonts w:eastAsiaTheme="minorHAnsi"/>
                <w:sz w:val="22"/>
                <w:lang w:eastAsia="en-US"/>
              </w:rPr>
            </w:pPr>
            <w:r>
              <w:rPr>
                <w:rFonts w:eastAsiaTheme="minorHAnsi"/>
                <w:sz w:val="22"/>
                <w:lang w:eastAsia="en-US"/>
              </w:rPr>
              <w:t>Ensure adequate training for nurses and RMO when necessary on medicine management and medicine optimisation.</w:t>
            </w:r>
          </w:p>
          <w:p w:rsidR="00A454F6" w:rsidRDefault="00CB6F38" w:rsidP="00A454F6">
            <w:pPr>
              <w:pStyle w:val="Style6"/>
              <w:numPr>
                <w:ilvl w:val="0"/>
                <w:numId w:val="30"/>
              </w:numPr>
              <w:jc w:val="both"/>
              <w:rPr>
                <w:rFonts w:eastAsiaTheme="minorHAnsi"/>
                <w:sz w:val="22"/>
                <w:lang w:eastAsia="en-US"/>
              </w:rPr>
            </w:pPr>
            <w:r>
              <w:rPr>
                <w:rFonts w:eastAsiaTheme="minorHAnsi"/>
                <w:sz w:val="22"/>
                <w:lang w:eastAsia="en-US"/>
              </w:rPr>
              <w:t xml:space="preserve">Ensure training and awareness of Pharmacy related policies to all health care providers. </w:t>
            </w:r>
          </w:p>
          <w:p w:rsidR="00A454F6" w:rsidRPr="00A454F6" w:rsidRDefault="00A454F6" w:rsidP="00A454F6">
            <w:pPr>
              <w:pStyle w:val="Style6"/>
              <w:numPr>
                <w:ilvl w:val="0"/>
                <w:numId w:val="30"/>
              </w:numPr>
              <w:jc w:val="both"/>
              <w:rPr>
                <w:color w:val="4A442A"/>
                <w:sz w:val="22"/>
              </w:rPr>
            </w:pPr>
            <w:r w:rsidRPr="00A454F6">
              <w:rPr>
                <w:rFonts w:eastAsiaTheme="minorHAnsi"/>
                <w:color w:val="000000"/>
                <w:sz w:val="22"/>
                <w:lang w:eastAsia="en-US"/>
              </w:rPr>
              <w:t>To plan and prioritise own work schedule to fit in with the departments needs</w:t>
            </w:r>
          </w:p>
          <w:p w:rsidR="00A454F6" w:rsidRPr="00A454F6" w:rsidRDefault="00A454F6" w:rsidP="00A454F6">
            <w:pPr>
              <w:pStyle w:val="Style6"/>
              <w:numPr>
                <w:ilvl w:val="0"/>
                <w:numId w:val="30"/>
              </w:numPr>
              <w:jc w:val="both"/>
              <w:rPr>
                <w:color w:val="4A442A"/>
                <w:sz w:val="22"/>
              </w:rPr>
            </w:pPr>
            <w:r w:rsidRPr="00A454F6">
              <w:rPr>
                <w:rFonts w:eastAsiaTheme="minorHAnsi"/>
                <w:color w:val="000000"/>
                <w:sz w:val="22"/>
                <w:lang w:eastAsia="en-US"/>
              </w:rPr>
              <w:t xml:space="preserve">To participate and complete against agreed deadlines objectives which have been set by the </w:t>
            </w:r>
            <w:r w:rsidR="0031150F">
              <w:rPr>
                <w:rFonts w:eastAsiaTheme="minorHAnsi"/>
                <w:color w:val="000000"/>
                <w:sz w:val="22"/>
                <w:lang w:eastAsia="en-US"/>
              </w:rPr>
              <w:t>Chief Pharmacist</w:t>
            </w:r>
          </w:p>
          <w:p w:rsidR="00F03BA1" w:rsidRPr="00EE5931" w:rsidRDefault="00F03BA1" w:rsidP="00CB6F38">
            <w:pPr>
              <w:pStyle w:val="Style6"/>
              <w:jc w:val="both"/>
              <w:rPr>
                <w:color w:val="4A442A"/>
                <w:sz w:val="22"/>
              </w:rPr>
            </w:pPr>
          </w:p>
        </w:tc>
      </w:tr>
      <w:tr w:rsidR="00EE593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cantSplit/>
          <w:jc w:val="center"/>
        </w:trPr>
        <w:tc>
          <w:tcPr>
            <w:tcW w:w="2001" w:type="dxa"/>
            <w:tcBorders>
              <w:top w:val="single" w:sz="4" w:space="0" w:color="808080"/>
              <w:left w:val="single" w:sz="4" w:space="0" w:color="808080"/>
              <w:bottom w:val="single" w:sz="4" w:space="0" w:color="808080"/>
              <w:right w:val="single" w:sz="4" w:space="0" w:color="808080"/>
            </w:tcBorders>
          </w:tcPr>
          <w:p w:rsidR="00EE5931" w:rsidRPr="00EE5931" w:rsidRDefault="00EE5931" w:rsidP="00AA2103">
            <w:pPr>
              <w:spacing w:before="120"/>
              <w:rPr>
                <w:rFonts w:ascii="Arial" w:hAnsi="Arial" w:cs="Arial"/>
                <w:b/>
                <w:szCs w:val="22"/>
                <w:lang w:eastAsia="en-US"/>
              </w:rPr>
            </w:pPr>
            <w:r w:rsidRPr="00EE5931">
              <w:rPr>
                <w:rFonts w:ascii="Arial" w:hAnsi="Arial" w:cs="Arial"/>
                <w:b/>
                <w:sz w:val="22"/>
                <w:szCs w:val="22"/>
                <w:lang w:eastAsia="en-US"/>
              </w:rPr>
              <w:lastRenderedPageBreak/>
              <w:t>Teamwork and Communication</w:t>
            </w:r>
          </w:p>
        </w:tc>
        <w:tc>
          <w:tcPr>
            <w:tcW w:w="7910" w:type="dxa"/>
            <w:gridSpan w:val="2"/>
            <w:tcBorders>
              <w:top w:val="single" w:sz="4" w:space="0" w:color="808080"/>
              <w:left w:val="single" w:sz="4" w:space="0" w:color="808080"/>
              <w:bottom w:val="single" w:sz="4" w:space="0" w:color="808080"/>
              <w:right w:val="single" w:sz="4" w:space="0" w:color="808080"/>
            </w:tcBorders>
          </w:tcPr>
          <w:p w:rsidR="00EE5931" w:rsidRPr="00EE5931" w:rsidRDefault="00EE5931" w:rsidP="00AA2103">
            <w:pPr>
              <w:pStyle w:val="Style6"/>
              <w:numPr>
                <w:ilvl w:val="0"/>
                <w:numId w:val="17"/>
              </w:numPr>
              <w:ind w:left="450"/>
              <w:rPr>
                <w:rFonts w:eastAsiaTheme="minorHAnsi"/>
                <w:sz w:val="22"/>
                <w:lang w:eastAsia="en-US"/>
              </w:rPr>
            </w:pPr>
            <w:r w:rsidRPr="00EE5931">
              <w:rPr>
                <w:rFonts w:eastAsiaTheme="minorHAnsi"/>
                <w:sz w:val="22"/>
                <w:lang w:eastAsia="en-US"/>
              </w:rPr>
              <w:t xml:space="preserve">Demonstrate the ability to work both independently and within a team structure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Behave in a friendly and supportive manner to other employees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Work collaboratively and cooperatively with all members of the team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Resolve any workplace conflict in a professional manner through the correct organisational processes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Assist new members of staff to effectively perform their role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Demonstrate good communication skills </w:t>
            </w:r>
          </w:p>
          <w:p w:rsidR="00EE5931" w:rsidRPr="00EE5931" w:rsidRDefault="00EE5931"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Liaise with colleagues and stakeholders and report outcomes or needs to the relevant manager or team leader </w:t>
            </w:r>
          </w:p>
          <w:p w:rsidR="00EE5931" w:rsidRPr="00EE5931" w:rsidRDefault="00C41318" w:rsidP="00AA2103">
            <w:pPr>
              <w:pStyle w:val="Style6"/>
              <w:numPr>
                <w:ilvl w:val="0"/>
                <w:numId w:val="17"/>
              </w:numPr>
              <w:ind w:left="450"/>
              <w:jc w:val="both"/>
              <w:rPr>
                <w:rFonts w:eastAsiaTheme="minorHAnsi"/>
                <w:sz w:val="22"/>
                <w:lang w:eastAsia="en-US"/>
              </w:rPr>
            </w:pPr>
            <w:r>
              <w:rPr>
                <w:rFonts w:eastAsiaTheme="minorHAnsi"/>
                <w:sz w:val="22"/>
                <w:lang w:eastAsia="en-US"/>
              </w:rPr>
              <w:t>Attend hospital</w:t>
            </w:r>
            <w:r w:rsidR="00EE5931" w:rsidRPr="00EE5931">
              <w:rPr>
                <w:rFonts w:eastAsiaTheme="minorHAnsi"/>
                <w:sz w:val="22"/>
                <w:lang w:eastAsia="en-US"/>
              </w:rPr>
              <w:t xml:space="preserve"> meetings and read relevant communications while contributing to improving standards of services in line with the needs of the business </w:t>
            </w:r>
          </w:p>
        </w:tc>
      </w:tr>
      <w:tr w:rsidR="00EE593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cantSplit/>
          <w:jc w:val="center"/>
        </w:trPr>
        <w:tc>
          <w:tcPr>
            <w:tcW w:w="2001" w:type="dxa"/>
            <w:tcBorders>
              <w:top w:val="single" w:sz="4" w:space="0" w:color="808080"/>
              <w:left w:val="single" w:sz="4" w:space="0" w:color="808080"/>
              <w:bottom w:val="single" w:sz="4" w:space="0" w:color="808080"/>
              <w:right w:val="single" w:sz="4" w:space="0" w:color="808080"/>
            </w:tcBorders>
          </w:tcPr>
          <w:p w:rsidR="00EE5931" w:rsidRPr="00EE5931" w:rsidRDefault="00EE5931" w:rsidP="00CB0DA4">
            <w:pPr>
              <w:widowControl w:val="0"/>
              <w:spacing w:before="120"/>
              <w:rPr>
                <w:rFonts w:ascii="Arial" w:hAnsi="Arial" w:cs="Arial"/>
                <w:b/>
                <w:szCs w:val="22"/>
                <w:lang w:eastAsia="en-US"/>
              </w:rPr>
            </w:pPr>
            <w:r w:rsidRPr="00EE5931">
              <w:rPr>
                <w:rFonts w:ascii="Arial" w:hAnsi="Arial" w:cs="Arial"/>
                <w:b/>
                <w:sz w:val="22"/>
                <w:szCs w:val="22"/>
                <w:lang w:eastAsia="en-US"/>
              </w:rPr>
              <w:t>Customer Service</w:t>
            </w:r>
          </w:p>
        </w:tc>
        <w:tc>
          <w:tcPr>
            <w:tcW w:w="7910" w:type="dxa"/>
            <w:gridSpan w:val="2"/>
            <w:tcBorders>
              <w:top w:val="single" w:sz="4" w:space="0" w:color="808080"/>
              <w:left w:val="single" w:sz="4" w:space="0" w:color="808080"/>
              <w:bottom w:val="single" w:sz="4" w:space="0" w:color="808080"/>
              <w:right w:val="single" w:sz="4" w:space="0" w:color="808080"/>
            </w:tcBorders>
          </w:tcPr>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Treat all customers with respect and equality whilst meeting all aspects of our services in a timely and professional manner </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Recognise and tolerate individual differences in others including gender, sexual preferences, age, disability and culture in line with company Equal Opportunities and Dignity at Work policies </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Maintain communication networks with key senior managers, staff and other stakeholders so that quality business outcomes are achieved </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Dress and personal presentation reflect the requirements of the </w:t>
            </w:r>
            <w:r w:rsidR="00736E6E">
              <w:rPr>
                <w:rFonts w:eastAsiaTheme="minorHAnsi"/>
                <w:sz w:val="22"/>
                <w:lang w:eastAsia="en-US"/>
              </w:rPr>
              <w:t xml:space="preserve">company </w:t>
            </w:r>
            <w:r w:rsidRPr="00EE5931">
              <w:rPr>
                <w:rFonts w:eastAsiaTheme="minorHAnsi"/>
                <w:sz w:val="22"/>
                <w:lang w:eastAsia="en-US"/>
              </w:rPr>
              <w:t xml:space="preserve">Dress Code </w:t>
            </w:r>
          </w:p>
          <w:p w:rsidR="00EE5931" w:rsidRPr="00EE5931" w:rsidRDefault="00EE5931" w:rsidP="00F03CC3">
            <w:pPr>
              <w:pStyle w:val="Style6"/>
              <w:numPr>
                <w:ilvl w:val="0"/>
                <w:numId w:val="17"/>
              </w:numPr>
              <w:ind w:left="450"/>
              <w:rPr>
                <w:rFonts w:eastAsiaTheme="minorHAnsi"/>
                <w:sz w:val="22"/>
                <w:lang w:eastAsia="en-US"/>
              </w:rPr>
            </w:pPr>
            <w:r w:rsidRPr="00EE5931">
              <w:rPr>
                <w:rFonts w:eastAsiaTheme="minorHAnsi"/>
                <w:sz w:val="22"/>
                <w:lang w:eastAsia="en-US"/>
              </w:rPr>
              <w:t xml:space="preserve">Promote the services and people of the hospital to both internal and external clients  </w:t>
            </w:r>
          </w:p>
        </w:tc>
      </w:tr>
      <w:tr w:rsidR="00EE593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jc w:val="center"/>
        </w:trPr>
        <w:tc>
          <w:tcPr>
            <w:tcW w:w="2001" w:type="dxa"/>
            <w:tcBorders>
              <w:top w:val="single" w:sz="4" w:space="0" w:color="808080"/>
              <w:left w:val="single" w:sz="4" w:space="0" w:color="808080"/>
              <w:bottom w:val="single" w:sz="4" w:space="0" w:color="808080"/>
              <w:right w:val="single" w:sz="4" w:space="0" w:color="808080"/>
            </w:tcBorders>
          </w:tcPr>
          <w:p w:rsidR="00EE5931" w:rsidRPr="00EE5931" w:rsidRDefault="00EE5931" w:rsidP="00AA2103">
            <w:pPr>
              <w:spacing w:before="120"/>
              <w:rPr>
                <w:rFonts w:ascii="Arial" w:hAnsi="Arial" w:cs="Arial"/>
                <w:b/>
                <w:szCs w:val="22"/>
                <w:lang w:val="en-AU" w:eastAsia="en-US"/>
              </w:rPr>
            </w:pPr>
            <w:r w:rsidRPr="00EE5931">
              <w:rPr>
                <w:rFonts w:ascii="Arial" w:hAnsi="Arial" w:cs="Arial"/>
                <w:b/>
                <w:bCs/>
                <w:sz w:val="22"/>
                <w:szCs w:val="22"/>
              </w:rPr>
              <w:lastRenderedPageBreak/>
              <w:t>Communications  and Consultation</w:t>
            </w:r>
          </w:p>
        </w:tc>
        <w:tc>
          <w:tcPr>
            <w:tcW w:w="0" w:type="auto"/>
            <w:gridSpan w:val="2"/>
            <w:tcBorders>
              <w:top w:val="single" w:sz="4" w:space="0" w:color="808080"/>
              <w:left w:val="single" w:sz="4" w:space="0" w:color="808080"/>
              <w:bottom w:val="single" w:sz="4" w:space="0" w:color="808080"/>
              <w:right w:val="single" w:sz="4" w:space="0" w:color="808080"/>
            </w:tcBorders>
          </w:tcPr>
          <w:p w:rsidR="00EE5931" w:rsidRPr="00EE5931" w:rsidRDefault="00EE5931" w:rsidP="00AA2103">
            <w:pPr>
              <w:pStyle w:val="ListParagraph"/>
              <w:widowControl w:val="0"/>
              <w:numPr>
                <w:ilvl w:val="0"/>
                <w:numId w:val="9"/>
              </w:numPr>
              <w:shd w:val="clear" w:color="auto" w:fill="FFFFFF"/>
              <w:autoSpaceDE w:val="0"/>
              <w:autoSpaceDN w:val="0"/>
              <w:adjustRightInd w:val="0"/>
              <w:spacing w:before="60" w:after="60"/>
              <w:contextualSpacing w:val="0"/>
              <w:jc w:val="both"/>
              <w:textAlignment w:val="baseline"/>
              <w:rPr>
                <w:rFonts w:ascii="Arial" w:eastAsiaTheme="minorHAnsi" w:hAnsi="Arial" w:cs="Arial"/>
                <w:szCs w:val="22"/>
                <w:lang w:eastAsia="en-US"/>
              </w:rPr>
            </w:pPr>
            <w:r w:rsidRPr="00EE5931">
              <w:rPr>
                <w:rFonts w:ascii="Arial" w:eastAsiaTheme="minorHAnsi" w:hAnsi="Arial" w:cs="Arial"/>
                <w:sz w:val="22"/>
                <w:szCs w:val="22"/>
                <w:lang w:eastAsia="en-US"/>
              </w:rPr>
              <w:t>Dedicated to the needs of One</w:t>
            </w:r>
            <w:r w:rsidR="006734B8">
              <w:rPr>
                <w:rFonts w:ascii="Arial" w:eastAsiaTheme="minorHAnsi" w:hAnsi="Arial" w:cs="Arial"/>
                <w:sz w:val="22"/>
                <w:szCs w:val="22"/>
                <w:lang w:eastAsia="en-US"/>
              </w:rPr>
              <w:t xml:space="preserve"> Healthcare Partners Limited</w:t>
            </w:r>
            <w:r w:rsidRPr="00EE5931">
              <w:rPr>
                <w:rFonts w:ascii="Arial" w:eastAsiaTheme="minorHAnsi" w:hAnsi="Arial" w:cs="Arial"/>
                <w:sz w:val="22"/>
                <w:szCs w:val="22"/>
                <w:lang w:eastAsia="en-US"/>
              </w:rPr>
              <w:t xml:space="preserve"> and articulates the company values </w:t>
            </w:r>
          </w:p>
          <w:p w:rsidR="00EE5931" w:rsidRPr="00EE5931" w:rsidRDefault="00EE5931" w:rsidP="00AA2103">
            <w:pPr>
              <w:pStyle w:val="ListParagraph"/>
              <w:widowControl w:val="0"/>
              <w:numPr>
                <w:ilvl w:val="0"/>
                <w:numId w:val="9"/>
              </w:numPr>
              <w:shd w:val="clear" w:color="auto" w:fill="FFFFFF"/>
              <w:autoSpaceDE w:val="0"/>
              <w:autoSpaceDN w:val="0"/>
              <w:adjustRightInd w:val="0"/>
              <w:spacing w:before="60" w:after="60"/>
              <w:contextualSpacing w:val="0"/>
              <w:jc w:val="both"/>
              <w:textAlignment w:val="baseline"/>
              <w:rPr>
                <w:rFonts w:ascii="Arial" w:eastAsiaTheme="minorHAnsi" w:hAnsi="Arial" w:cs="Arial"/>
                <w:szCs w:val="22"/>
                <w:lang w:eastAsia="en-US"/>
              </w:rPr>
            </w:pPr>
            <w:r w:rsidRPr="00EE5931">
              <w:rPr>
                <w:rFonts w:ascii="Arial" w:eastAsiaTheme="minorHAnsi" w:hAnsi="Arial" w:cs="Arial"/>
                <w:sz w:val="22"/>
                <w:szCs w:val="22"/>
                <w:lang w:eastAsia="en-US"/>
              </w:rPr>
              <w:t xml:space="preserve">Maintain a safe, healthy and supportive environment by being aware of and working within relevant company policies and guidelines </w:t>
            </w:r>
          </w:p>
          <w:p w:rsidR="00EE5931" w:rsidRPr="00EE5931" w:rsidRDefault="00EE5931" w:rsidP="00AA2103">
            <w:pPr>
              <w:pStyle w:val="ListParagraph"/>
              <w:widowControl w:val="0"/>
              <w:numPr>
                <w:ilvl w:val="0"/>
                <w:numId w:val="9"/>
              </w:numPr>
              <w:shd w:val="clear" w:color="auto" w:fill="FFFFFF"/>
              <w:autoSpaceDE w:val="0"/>
              <w:autoSpaceDN w:val="0"/>
              <w:adjustRightInd w:val="0"/>
              <w:spacing w:before="60" w:after="60"/>
              <w:contextualSpacing w:val="0"/>
              <w:jc w:val="both"/>
              <w:textAlignment w:val="baseline"/>
              <w:rPr>
                <w:rFonts w:ascii="Arial" w:eastAsiaTheme="minorHAnsi" w:hAnsi="Arial" w:cs="Arial"/>
                <w:szCs w:val="22"/>
                <w:lang w:eastAsia="en-US"/>
              </w:rPr>
            </w:pPr>
            <w:r w:rsidRPr="00EE5931">
              <w:rPr>
                <w:rFonts w:ascii="Arial" w:eastAsiaTheme="minorHAnsi" w:hAnsi="Arial" w:cs="Arial"/>
                <w:sz w:val="22"/>
                <w:szCs w:val="22"/>
                <w:lang w:eastAsia="en-US"/>
              </w:rPr>
              <w:t xml:space="preserve">Be a positive role model within the team fostering a culture that is </w:t>
            </w:r>
            <w:r w:rsidR="00300167" w:rsidRPr="00EE5931">
              <w:rPr>
                <w:rFonts w:ascii="Arial" w:eastAsiaTheme="minorHAnsi" w:hAnsi="Arial" w:cs="Arial"/>
                <w:sz w:val="22"/>
                <w:szCs w:val="22"/>
                <w:lang w:eastAsia="en-US"/>
              </w:rPr>
              <w:t>forward thinking</w:t>
            </w:r>
            <w:r w:rsidRPr="00EE5931">
              <w:rPr>
                <w:rFonts w:ascii="Arial" w:eastAsiaTheme="minorHAnsi" w:hAnsi="Arial" w:cs="Arial"/>
                <w:sz w:val="22"/>
                <w:szCs w:val="22"/>
                <w:lang w:eastAsia="en-US"/>
              </w:rPr>
              <w:t xml:space="preserve"> and free from blame, encouraging everyone to speak freely and openly</w:t>
            </w:r>
          </w:p>
          <w:p w:rsidR="00EE5931" w:rsidRPr="00EE5931" w:rsidRDefault="00EE5931" w:rsidP="00AA2103">
            <w:pPr>
              <w:pStyle w:val="ListParagraph"/>
              <w:widowControl w:val="0"/>
              <w:numPr>
                <w:ilvl w:val="0"/>
                <w:numId w:val="9"/>
              </w:numPr>
              <w:shd w:val="clear" w:color="auto" w:fill="FFFFFF"/>
              <w:autoSpaceDE w:val="0"/>
              <w:autoSpaceDN w:val="0"/>
              <w:adjustRightInd w:val="0"/>
              <w:spacing w:before="60" w:after="60"/>
              <w:contextualSpacing w:val="0"/>
              <w:jc w:val="both"/>
              <w:textAlignment w:val="baseline"/>
              <w:rPr>
                <w:rFonts w:ascii="Arial" w:hAnsi="Arial" w:cs="Arial"/>
                <w:szCs w:val="22"/>
              </w:rPr>
            </w:pPr>
            <w:r w:rsidRPr="00EE5931">
              <w:rPr>
                <w:rFonts w:ascii="Arial" w:eastAsiaTheme="minorHAnsi" w:hAnsi="Arial" w:cs="Arial"/>
                <w:sz w:val="22"/>
                <w:szCs w:val="22"/>
                <w:lang w:eastAsia="en-US"/>
              </w:rPr>
              <w:t>Demonstrate good communication skills</w:t>
            </w:r>
          </w:p>
        </w:tc>
      </w:tr>
      <w:tr w:rsidR="00EE593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jc w:val="center"/>
        </w:trPr>
        <w:tc>
          <w:tcPr>
            <w:tcW w:w="2001" w:type="dxa"/>
            <w:tcBorders>
              <w:top w:val="single" w:sz="4" w:space="0" w:color="808080"/>
              <w:left w:val="single" w:sz="4" w:space="0" w:color="808080"/>
              <w:bottom w:val="single" w:sz="4" w:space="0" w:color="808080"/>
              <w:right w:val="single" w:sz="4" w:space="0" w:color="808080"/>
            </w:tcBorders>
          </w:tcPr>
          <w:p w:rsidR="00EE5931" w:rsidRPr="00EE5931" w:rsidRDefault="00EE5931" w:rsidP="00CB0DA4">
            <w:pPr>
              <w:pStyle w:val="Heading3"/>
              <w:keepNext w:val="0"/>
              <w:spacing w:before="120"/>
              <w:rPr>
                <w:rFonts w:ascii="Arial" w:hAnsi="Arial" w:cs="Arial"/>
                <w:b/>
                <w:sz w:val="22"/>
                <w:szCs w:val="22"/>
                <w:lang w:eastAsia="en-US"/>
              </w:rPr>
            </w:pPr>
            <w:r w:rsidRPr="00EE5931">
              <w:rPr>
                <w:rFonts w:ascii="Arial" w:hAnsi="Arial" w:cs="Arial"/>
                <w:b/>
                <w:sz w:val="22"/>
                <w:szCs w:val="22"/>
                <w:lang w:eastAsia="en-US"/>
              </w:rPr>
              <w:t xml:space="preserve">Continuous improvement and quality control  </w:t>
            </w:r>
          </w:p>
        </w:tc>
        <w:tc>
          <w:tcPr>
            <w:tcW w:w="0" w:type="auto"/>
            <w:gridSpan w:val="2"/>
            <w:tcBorders>
              <w:top w:val="single" w:sz="4" w:space="0" w:color="808080"/>
              <w:left w:val="single" w:sz="4" w:space="0" w:color="808080"/>
              <w:bottom w:val="single" w:sz="4" w:space="0" w:color="808080"/>
              <w:right w:val="single" w:sz="4" w:space="0" w:color="808080"/>
            </w:tcBorders>
          </w:tcPr>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Promote best practice in line with organisational policies and procedures </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Be involved and support quality pr</w:t>
            </w:r>
            <w:r w:rsidR="00C41318">
              <w:rPr>
                <w:rFonts w:eastAsiaTheme="minorHAnsi"/>
                <w:sz w:val="22"/>
                <w:lang w:eastAsia="en-US"/>
              </w:rPr>
              <w:t>ojects being undertaken in the hospital</w:t>
            </w:r>
            <w:r w:rsidRPr="00EE5931">
              <w:rPr>
                <w:rFonts w:eastAsiaTheme="minorHAnsi"/>
                <w:sz w:val="22"/>
                <w:lang w:eastAsia="en-US"/>
              </w:rPr>
              <w:t xml:space="preserve"> and the organisation </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Participate in the annual continuous improvement/risk management plan to ensure patient safety</w:t>
            </w:r>
          </w:p>
        </w:tc>
      </w:tr>
      <w:tr w:rsidR="00945E20" w:rsidRPr="00EE5931" w:rsidTr="00AA210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jc w:val="center"/>
        </w:trPr>
        <w:tc>
          <w:tcPr>
            <w:tcW w:w="2001" w:type="dxa"/>
            <w:tcBorders>
              <w:top w:val="single" w:sz="4" w:space="0" w:color="808080"/>
              <w:left w:val="single" w:sz="4" w:space="0" w:color="808080"/>
              <w:bottom w:val="single" w:sz="4" w:space="0" w:color="808080"/>
              <w:right w:val="single" w:sz="4" w:space="0" w:color="808080"/>
            </w:tcBorders>
          </w:tcPr>
          <w:p w:rsidR="00945E20" w:rsidRPr="00EE5931" w:rsidRDefault="0021059D" w:rsidP="00AA2103">
            <w:pPr>
              <w:widowControl w:val="0"/>
              <w:spacing w:before="120"/>
              <w:rPr>
                <w:rFonts w:ascii="Arial" w:hAnsi="Arial" w:cs="Arial"/>
                <w:b/>
                <w:szCs w:val="22"/>
                <w:lang w:eastAsia="en-US"/>
              </w:rPr>
            </w:pPr>
            <w:r>
              <w:rPr>
                <w:rFonts w:ascii="Arial" w:hAnsi="Arial" w:cs="Arial"/>
                <w:b/>
                <w:sz w:val="22"/>
                <w:szCs w:val="22"/>
                <w:lang w:eastAsia="en-US"/>
              </w:rPr>
              <w:t>Personal and</w:t>
            </w:r>
            <w:r w:rsidR="00945E20" w:rsidRPr="00EE5931">
              <w:rPr>
                <w:rFonts w:ascii="Arial" w:hAnsi="Arial" w:cs="Arial"/>
                <w:b/>
                <w:sz w:val="22"/>
                <w:szCs w:val="22"/>
                <w:lang w:eastAsia="en-US"/>
              </w:rPr>
              <w:t xml:space="preserve"> Professional Development</w:t>
            </w:r>
          </w:p>
        </w:tc>
        <w:tc>
          <w:tcPr>
            <w:tcW w:w="0" w:type="auto"/>
            <w:gridSpan w:val="2"/>
            <w:tcBorders>
              <w:top w:val="single" w:sz="4" w:space="0" w:color="808080"/>
              <w:left w:val="single" w:sz="4" w:space="0" w:color="808080"/>
              <w:bottom w:val="single" w:sz="4" w:space="0" w:color="808080"/>
              <w:right w:val="single" w:sz="4" w:space="0" w:color="808080"/>
            </w:tcBorders>
          </w:tcPr>
          <w:p w:rsidR="00945E20" w:rsidRPr="00EE5931" w:rsidRDefault="00945E20"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Act in a professional manner at all times when dealing with internal and external customers </w:t>
            </w:r>
          </w:p>
          <w:p w:rsidR="00945E20" w:rsidRPr="00EE5931" w:rsidRDefault="00945E20"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Demonstrate a g</w:t>
            </w:r>
            <w:r w:rsidR="00736E6E">
              <w:rPr>
                <w:rFonts w:eastAsiaTheme="minorHAnsi"/>
                <w:sz w:val="22"/>
                <w:lang w:eastAsia="en-US"/>
              </w:rPr>
              <w:t>ood work ethic that includes a</w:t>
            </w:r>
            <w:r w:rsidRPr="00EE5931">
              <w:rPr>
                <w:rFonts w:eastAsiaTheme="minorHAnsi"/>
                <w:sz w:val="22"/>
                <w:lang w:eastAsia="en-US"/>
              </w:rPr>
              <w:t xml:space="preserve"> caring approach, punctuality, integrity, respect of others and a commitment to professional practice </w:t>
            </w:r>
          </w:p>
          <w:p w:rsidR="00945E20" w:rsidRPr="00EE5931" w:rsidRDefault="00945E20"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Adhere to company policies and procedures</w:t>
            </w:r>
          </w:p>
          <w:p w:rsidR="00945E20" w:rsidRPr="00EE5931" w:rsidRDefault="00945E20"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Promote the company in a positive manner both internally and externally </w:t>
            </w:r>
          </w:p>
          <w:p w:rsidR="00945E20" w:rsidRPr="00EE5931" w:rsidRDefault="00945E20" w:rsidP="00AA2103">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Participate in the annual Appraisal &amp; Performance Development Review process </w:t>
            </w:r>
          </w:p>
          <w:p w:rsidR="00A454F6" w:rsidRDefault="00945E20" w:rsidP="00A454F6">
            <w:pPr>
              <w:pStyle w:val="Style6"/>
              <w:numPr>
                <w:ilvl w:val="0"/>
                <w:numId w:val="17"/>
              </w:numPr>
              <w:ind w:left="450"/>
              <w:jc w:val="both"/>
              <w:rPr>
                <w:rFonts w:eastAsiaTheme="minorHAnsi"/>
                <w:sz w:val="22"/>
                <w:lang w:eastAsia="en-US"/>
              </w:rPr>
            </w:pPr>
            <w:r w:rsidRPr="00EE5931">
              <w:rPr>
                <w:rFonts w:eastAsiaTheme="minorHAnsi"/>
                <w:sz w:val="22"/>
                <w:lang w:eastAsia="en-US"/>
              </w:rPr>
              <w:t xml:space="preserve">Complete all mandatory training and undertake reasonable training and development in order to retain and improve upon existing skills </w:t>
            </w:r>
          </w:p>
          <w:p w:rsidR="00A454F6" w:rsidRPr="00A454F6" w:rsidRDefault="00A454F6" w:rsidP="00A454F6">
            <w:pPr>
              <w:pStyle w:val="Style6"/>
              <w:numPr>
                <w:ilvl w:val="0"/>
                <w:numId w:val="17"/>
              </w:numPr>
              <w:ind w:left="450"/>
              <w:jc w:val="both"/>
              <w:rPr>
                <w:rFonts w:eastAsiaTheme="minorHAnsi"/>
                <w:sz w:val="22"/>
                <w:lang w:eastAsia="en-US"/>
              </w:rPr>
            </w:pPr>
            <w:r w:rsidRPr="00A454F6">
              <w:rPr>
                <w:rFonts w:eastAsiaTheme="minorHAnsi"/>
                <w:color w:val="000000"/>
                <w:sz w:val="22"/>
                <w:lang w:eastAsia="en-US"/>
              </w:rPr>
              <w:t xml:space="preserve">To ensure high level of competency in carrying out the tasks required and self-development professionally and personally through routine Continuing Professional Development activity with facilitation and training </w:t>
            </w:r>
          </w:p>
          <w:p w:rsidR="00A454F6" w:rsidRPr="00EE5931" w:rsidRDefault="00A454F6" w:rsidP="00A454F6">
            <w:pPr>
              <w:pStyle w:val="Style6"/>
              <w:ind w:left="450"/>
              <w:jc w:val="both"/>
              <w:rPr>
                <w:rFonts w:eastAsiaTheme="minorHAnsi"/>
                <w:sz w:val="22"/>
                <w:lang w:eastAsia="en-US"/>
              </w:rPr>
            </w:pPr>
          </w:p>
        </w:tc>
      </w:tr>
      <w:tr w:rsidR="00EE5931" w:rsidRPr="00EE5931" w:rsidTr="00EE59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 w:type="dxa"/>
          <w:jc w:val="center"/>
        </w:trPr>
        <w:tc>
          <w:tcPr>
            <w:tcW w:w="2001" w:type="dxa"/>
            <w:tcBorders>
              <w:top w:val="single" w:sz="4" w:space="0" w:color="808080"/>
              <w:left w:val="single" w:sz="4" w:space="0" w:color="808080"/>
              <w:bottom w:val="single" w:sz="4" w:space="0" w:color="808080"/>
              <w:right w:val="single" w:sz="4" w:space="0" w:color="808080"/>
            </w:tcBorders>
          </w:tcPr>
          <w:p w:rsidR="00EE5931" w:rsidRPr="00EE5931" w:rsidRDefault="00EE5931" w:rsidP="00CB0DA4">
            <w:pPr>
              <w:pStyle w:val="Heading3"/>
              <w:spacing w:before="120"/>
              <w:rPr>
                <w:rFonts w:ascii="Arial" w:hAnsi="Arial" w:cs="Arial"/>
                <w:b/>
                <w:sz w:val="22"/>
                <w:szCs w:val="22"/>
                <w:lang w:eastAsia="en-US"/>
              </w:rPr>
            </w:pPr>
            <w:r w:rsidRPr="00EE5931">
              <w:rPr>
                <w:rFonts w:ascii="Arial" w:hAnsi="Arial" w:cs="Arial"/>
                <w:b/>
                <w:sz w:val="22"/>
                <w:szCs w:val="22"/>
                <w:lang w:eastAsia="en-US"/>
              </w:rPr>
              <w:t>Company Policies, He</w:t>
            </w:r>
            <w:r w:rsidR="0021059D">
              <w:rPr>
                <w:rFonts w:ascii="Arial" w:hAnsi="Arial" w:cs="Arial"/>
                <w:b/>
                <w:sz w:val="22"/>
                <w:szCs w:val="22"/>
                <w:lang w:eastAsia="en-US"/>
              </w:rPr>
              <w:t>alth and Safety, Confidentiality and</w:t>
            </w:r>
            <w:r w:rsidRPr="00EE5931">
              <w:rPr>
                <w:rFonts w:ascii="Arial" w:hAnsi="Arial" w:cs="Arial"/>
                <w:b/>
                <w:sz w:val="22"/>
                <w:szCs w:val="22"/>
                <w:lang w:eastAsia="en-US"/>
              </w:rPr>
              <w:t xml:space="preserve"> Security</w:t>
            </w:r>
          </w:p>
        </w:tc>
        <w:tc>
          <w:tcPr>
            <w:tcW w:w="0" w:type="auto"/>
            <w:gridSpan w:val="2"/>
            <w:tcBorders>
              <w:top w:val="single" w:sz="4" w:space="0" w:color="808080"/>
              <w:left w:val="single" w:sz="4" w:space="0" w:color="808080"/>
              <w:bottom w:val="single" w:sz="4" w:space="0" w:color="808080"/>
              <w:right w:val="single" w:sz="4" w:space="0" w:color="808080"/>
            </w:tcBorders>
          </w:tcPr>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Adhere to all the company’s policies including confidentiality, information security (whether paper or electronic/digital). All job holders are required to act with Data Protection and Information Security in mind and to ask a senior manager where doubt exists</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Ensure safety of self and othe</w:t>
            </w:r>
            <w:r w:rsidR="007D3FA4">
              <w:rPr>
                <w:rFonts w:eastAsiaTheme="minorHAnsi"/>
                <w:sz w:val="22"/>
                <w:lang w:eastAsia="en-US"/>
              </w:rPr>
              <w:t>rs in the workplace adhering to</w:t>
            </w:r>
            <w:r w:rsidRPr="00EE5931">
              <w:rPr>
                <w:rFonts w:eastAsiaTheme="minorHAnsi"/>
                <w:sz w:val="22"/>
                <w:lang w:eastAsia="en-US"/>
              </w:rPr>
              <w:t xml:space="preserve"> relevant organisational  Health &amp; Safety Policies</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Undertake work place health &amp; safety training including induction and mandatory training such as Manual Handling  and  Emergency Procedures</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Participate in and contribute to  health &amp; safety  to ensure a safe working environment for clients, community, staff and visitors</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Report all incidents and hazards utilising the appropriate reporting procedures and mechanisms</w:t>
            </w:r>
          </w:p>
          <w:p w:rsidR="00EE5931" w:rsidRPr="00EE5931" w:rsidRDefault="00EE5931" w:rsidP="00F03CC3">
            <w:pPr>
              <w:pStyle w:val="Style6"/>
              <w:numPr>
                <w:ilvl w:val="0"/>
                <w:numId w:val="17"/>
              </w:numPr>
              <w:ind w:left="450"/>
              <w:jc w:val="both"/>
              <w:rPr>
                <w:rFonts w:eastAsiaTheme="minorHAnsi"/>
                <w:sz w:val="22"/>
                <w:lang w:eastAsia="en-US"/>
              </w:rPr>
            </w:pPr>
            <w:r w:rsidRPr="00EE5931">
              <w:rPr>
                <w:rFonts w:eastAsiaTheme="minorHAnsi"/>
                <w:sz w:val="22"/>
                <w:lang w:eastAsia="en-US"/>
              </w:rPr>
              <w:t>Comply with all company infection control policies and best practice guidelines</w:t>
            </w:r>
          </w:p>
        </w:tc>
      </w:tr>
    </w:tbl>
    <w:p w:rsidR="00633BD9" w:rsidRPr="00EE5931" w:rsidRDefault="00633BD9" w:rsidP="00633BD9">
      <w:pPr>
        <w:rPr>
          <w:rFonts w:ascii="Arial" w:hAnsi="Arial" w:cs="Arial"/>
          <w:sz w:val="22"/>
          <w:szCs w:val="22"/>
          <w:lang w:eastAsia="en-AU"/>
        </w:rPr>
      </w:pPr>
    </w:p>
    <w:p w:rsidR="00633BD9" w:rsidRPr="00EE5931" w:rsidRDefault="00633BD9" w:rsidP="00633BD9">
      <w:pPr>
        <w:rPr>
          <w:rFonts w:ascii="Arial" w:hAnsi="Arial" w:cs="Arial"/>
          <w:sz w:val="22"/>
          <w:szCs w:val="22"/>
          <w:lang w:eastAsia="en-AU"/>
        </w:rPr>
      </w:pPr>
    </w:p>
    <w:p w:rsidR="00633BD9" w:rsidRPr="00EE5931" w:rsidRDefault="00633BD9" w:rsidP="00633BD9">
      <w:pPr>
        <w:jc w:val="both"/>
        <w:rPr>
          <w:rFonts w:ascii="Arial" w:hAnsi="Arial" w:cs="Arial"/>
          <w:color w:val="333333"/>
          <w:sz w:val="22"/>
          <w:szCs w:val="22"/>
        </w:rPr>
      </w:pPr>
      <w:r w:rsidRPr="00EE5931">
        <w:rPr>
          <w:rFonts w:ascii="Arial" w:hAnsi="Arial" w:cs="Arial"/>
          <w:color w:val="333333"/>
          <w:sz w:val="22"/>
          <w:szCs w:val="22"/>
        </w:rPr>
        <w:lastRenderedPageBreak/>
        <w:t>This job description is not an exhaustive list of duties but is intended to refle</w:t>
      </w:r>
      <w:bookmarkStart w:id="0" w:name="_GoBack"/>
      <w:bookmarkEnd w:id="0"/>
      <w:r w:rsidRPr="00EE5931">
        <w:rPr>
          <w:rFonts w:ascii="Arial" w:hAnsi="Arial" w:cs="Arial"/>
          <w:color w:val="333333"/>
          <w:sz w:val="22"/>
          <w:szCs w:val="22"/>
        </w:rPr>
        <w:t>ct, and outline, the</w:t>
      </w:r>
      <w:r w:rsidRPr="00EE5931">
        <w:rPr>
          <w:rFonts w:ascii="Arial" w:hAnsi="Arial" w:cs="Arial"/>
          <w:b/>
          <w:i/>
          <w:color w:val="333333"/>
          <w:sz w:val="22"/>
          <w:szCs w:val="22"/>
        </w:rPr>
        <w:t xml:space="preserve"> </w:t>
      </w:r>
      <w:r w:rsidRPr="00EE5931">
        <w:rPr>
          <w:rFonts w:ascii="Arial" w:hAnsi="Arial" w:cs="Arial"/>
          <w:color w:val="333333"/>
          <w:sz w:val="22"/>
          <w:szCs w:val="22"/>
        </w:rPr>
        <w:t>main responsibilities of the jobholder. One Healthcare</w:t>
      </w:r>
      <w:r w:rsidR="006734B8">
        <w:rPr>
          <w:rFonts w:ascii="Arial" w:hAnsi="Arial" w:cs="Arial"/>
          <w:color w:val="333333"/>
          <w:sz w:val="22"/>
          <w:szCs w:val="22"/>
        </w:rPr>
        <w:t xml:space="preserve"> Partners Limited</w:t>
      </w:r>
      <w:r w:rsidRPr="00EE5931">
        <w:rPr>
          <w:rFonts w:ascii="Arial" w:hAnsi="Arial" w:cs="Arial"/>
          <w:color w:val="333333"/>
          <w:sz w:val="22"/>
          <w:szCs w:val="22"/>
        </w:rPr>
        <w:t xml:space="preserve"> reserves the right to vary your duties from time to time or to require you to undertake additional duties in line with business needs.</w:t>
      </w:r>
    </w:p>
    <w:p w:rsidR="00633BD9" w:rsidRPr="00EE5931" w:rsidRDefault="00633BD9" w:rsidP="00633BD9">
      <w:pPr>
        <w:rPr>
          <w:rFonts w:ascii="Arial" w:hAnsi="Arial" w:cs="Arial"/>
          <w:sz w:val="22"/>
          <w:szCs w:val="22"/>
        </w:rPr>
      </w:pPr>
    </w:p>
    <w:p w:rsidR="00633BD9" w:rsidRPr="00EE5931" w:rsidRDefault="00633BD9" w:rsidP="00633BD9">
      <w:pPr>
        <w:ind w:left="-360" w:right="-251"/>
        <w:rPr>
          <w:rFonts w:ascii="Arial" w:hAnsi="Arial" w:cs="Arial"/>
          <w:color w:val="4A442A"/>
          <w:sz w:val="22"/>
          <w:szCs w:val="22"/>
        </w:rPr>
      </w:pPr>
    </w:p>
    <w:p w:rsidR="00633BD9" w:rsidRPr="00945E20" w:rsidRDefault="00633BD9" w:rsidP="00633BD9">
      <w:pPr>
        <w:ind w:right="-251"/>
        <w:rPr>
          <w:rFonts w:ascii="Arial" w:hAnsi="Arial" w:cs="Arial"/>
          <w:color w:val="4A442A"/>
          <w:sz w:val="22"/>
          <w:szCs w:val="22"/>
        </w:rPr>
      </w:pPr>
      <w:r w:rsidRPr="00EE5931">
        <w:rPr>
          <w:rFonts w:ascii="Arial" w:hAnsi="Arial" w:cs="Arial"/>
          <w:b/>
          <w:color w:val="4A442A"/>
          <w:sz w:val="22"/>
          <w:szCs w:val="22"/>
        </w:rPr>
        <w:t>Employee Name</w:t>
      </w:r>
      <w:r w:rsidR="00945E20">
        <w:rPr>
          <w:rFonts w:ascii="Arial" w:hAnsi="Arial" w:cs="Arial"/>
          <w:b/>
          <w:color w:val="4A442A"/>
          <w:sz w:val="22"/>
          <w:szCs w:val="22"/>
        </w:rPr>
        <w:t>:</w:t>
      </w:r>
      <w:r w:rsidR="00831595">
        <w:rPr>
          <w:rFonts w:ascii="Arial" w:hAnsi="Arial" w:cs="Arial"/>
          <w:b/>
          <w:color w:val="4A442A"/>
          <w:sz w:val="22"/>
          <w:szCs w:val="22"/>
        </w:rPr>
        <w:t xml:space="preserve"> </w:t>
      </w:r>
      <w:r w:rsidR="00945E20">
        <w:rPr>
          <w:rFonts w:ascii="Arial" w:hAnsi="Arial" w:cs="Arial"/>
          <w:b/>
          <w:color w:val="4A442A"/>
          <w:sz w:val="22"/>
          <w:szCs w:val="22"/>
        </w:rPr>
        <w:t xml:space="preserve"> </w:t>
      </w:r>
      <w:r w:rsidRPr="00EE5931">
        <w:rPr>
          <w:rFonts w:ascii="Arial" w:hAnsi="Arial" w:cs="Arial"/>
          <w:color w:val="4A442A"/>
          <w:sz w:val="22"/>
          <w:szCs w:val="22"/>
        </w:rPr>
        <w:t>____</w:t>
      </w:r>
      <w:r w:rsidR="00945E20">
        <w:rPr>
          <w:rFonts w:ascii="Arial" w:hAnsi="Arial" w:cs="Arial"/>
          <w:color w:val="4A442A"/>
          <w:sz w:val="22"/>
          <w:szCs w:val="22"/>
        </w:rPr>
        <w:t xml:space="preserve">__________________________      </w:t>
      </w:r>
      <w:r w:rsidR="00945E20" w:rsidRPr="00945E20">
        <w:rPr>
          <w:rFonts w:ascii="Arial" w:hAnsi="Arial" w:cs="Arial"/>
          <w:b/>
          <w:color w:val="4A442A"/>
          <w:sz w:val="22"/>
          <w:szCs w:val="22"/>
        </w:rPr>
        <w:t>D</w:t>
      </w:r>
      <w:r w:rsidRPr="00EE5931">
        <w:rPr>
          <w:rFonts w:ascii="Arial" w:hAnsi="Arial" w:cs="Arial"/>
          <w:b/>
          <w:color w:val="4A442A"/>
          <w:sz w:val="22"/>
          <w:szCs w:val="22"/>
        </w:rPr>
        <w:t>ate:</w:t>
      </w:r>
      <w:r w:rsidR="00831595">
        <w:rPr>
          <w:rFonts w:ascii="Arial" w:hAnsi="Arial" w:cs="Arial"/>
          <w:b/>
          <w:color w:val="4A442A"/>
          <w:sz w:val="22"/>
          <w:szCs w:val="22"/>
        </w:rPr>
        <w:t xml:space="preserve"> </w:t>
      </w:r>
      <w:r w:rsidR="00945E20">
        <w:rPr>
          <w:rFonts w:ascii="Arial" w:hAnsi="Arial" w:cs="Arial"/>
          <w:color w:val="4A442A"/>
          <w:sz w:val="22"/>
          <w:szCs w:val="22"/>
        </w:rPr>
        <w:t>_____________________</w:t>
      </w:r>
      <w:r w:rsidRPr="00EE5931">
        <w:rPr>
          <w:rFonts w:ascii="Arial" w:hAnsi="Arial" w:cs="Arial"/>
          <w:color w:val="4A442A"/>
          <w:sz w:val="22"/>
          <w:szCs w:val="22"/>
        </w:rPr>
        <w:br/>
      </w:r>
    </w:p>
    <w:p w:rsidR="00633BD9" w:rsidRPr="00EE5931" w:rsidRDefault="00633BD9" w:rsidP="00633BD9">
      <w:pPr>
        <w:ind w:left="-360" w:right="-251"/>
        <w:rPr>
          <w:rFonts w:ascii="Arial" w:hAnsi="Arial" w:cs="Arial"/>
          <w:b/>
          <w:color w:val="4A442A"/>
          <w:sz w:val="22"/>
          <w:szCs w:val="22"/>
        </w:rPr>
      </w:pPr>
    </w:p>
    <w:p w:rsidR="00945E20" w:rsidRDefault="00945E20" w:rsidP="00633BD9">
      <w:pPr>
        <w:jc w:val="both"/>
        <w:rPr>
          <w:rFonts w:ascii="Arial" w:hAnsi="Arial" w:cs="Arial"/>
          <w:b/>
          <w:color w:val="4A442A"/>
          <w:sz w:val="22"/>
          <w:szCs w:val="22"/>
        </w:rPr>
      </w:pPr>
    </w:p>
    <w:p w:rsidR="00633BD9" w:rsidRPr="000D520F" w:rsidRDefault="00633BD9" w:rsidP="00633BD9">
      <w:pPr>
        <w:jc w:val="both"/>
        <w:rPr>
          <w:rFonts w:ascii="Arial" w:hAnsi="Arial" w:cs="Arial"/>
          <w:b/>
          <w:szCs w:val="24"/>
        </w:rPr>
      </w:pPr>
      <w:r w:rsidRPr="00EE5931">
        <w:rPr>
          <w:rFonts w:ascii="Arial" w:hAnsi="Arial" w:cs="Arial"/>
          <w:b/>
          <w:color w:val="4A442A"/>
          <w:sz w:val="22"/>
          <w:szCs w:val="22"/>
        </w:rPr>
        <w:t>Signature</w:t>
      </w:r>
      <w:r w:rsidR="00945E20">
        <w:rPr>
          <w:rFonts w:ascii="Arial" w:hAnsi="Arial" w:cs="Arial"/>
          <w:b/>
          <w:color w:val="4A442A"/>
          <w:sz w:val="22"/>
          <w:szCs w:val="22"/>
        </w:rPr>
        <w:t xml:space="preserve">: </w:t>
      </w:r>
      <w:r w:rsidRPr="00EE5931">
        <w:rPr>
          <w:rFonts w:ascii="Arial" w:hAnsi="Arial" w:cs="Arial"/>
          <w:color w:val="4A442A"/>
          <w:sz w:val="22"/>
          <w:szCs w:val="22"/>
        </w:rPr>
        <w:t>________________________________________</w:t>
      </w:r>
    </w:p>
    <w:p w:rsidR="00995D48" w:rsidRPr="000D520F" w:rsidRDefault="00995D48">
      <w:pPr>
        <w:rPr>
          <w:rFonts w:ascii="Arial" w:hAnsi="Arial" w:cs="Arial"/>
        </w:rPr>
      </w:pPr>
    </w:p>
    <w:sectPr w:rsidR="00995D48" w:rsidRPr="000D520F" w:rsidSect="0009172E">
      <w:headerReference w:type="default" r:id="rId8"/>
      <w:footerReference w:type="default" r:id="rId9"/>
      <w:type w:val="continuous"/>
      <w:pgSz w:w="11906" w:h="16838"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CC" w:rsidRDefault="003F64CC" w:rsidP="008C3D2B">
      <w:r>
        <w:separator/>
      </w:r>
    </w:p>
  </w:endnote>
  <w:endnote w:type="continuationSeparator" w:id="0">
    <w:p w:rsidR="003F64CC" w:rsidRDefault="003F64CC" w:rsidP="008C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5A" w:rsidRPr="00831595" w:rsidRDefault="000C315A">
    <w:pPr>
      <w:pStyle w:val="Footer"/>
      <w:jc w:val="right"/>
      <w:rPr>
        <w:rFonts w:ascii="Calibri" w:hAnsi="Calibri"/>
        <w:color w:val="595959" w:themeColor="text1" w:themeTint="A6"/>
        <w:sz w:val="20"/>
      </w:rPr>
    </w:pP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105"/>
      <w:gridCol w:w="3107"/>
    </w:tblGrid>
    <w:tr w:rsidR="00C93A0B" w:rsidRPr="00831595" w:rsidTr="00831595">
      <w:tc>
        <w:tcPr>
          <w:tcW w:w="3569" w:type="dxa"/>
          <w:vAlign w:val="center"/>
        </w:tcPr>
        <w:p w:rsidR="00C93A0B" w:rsidRPr="00831595" w:rsidRDefault="006734B8" w:rsidP="00610D66">
          <w:pPr>
            <w:pStyle w:val="Footer"/>
            <w:rPr>
              <w:rFonts w:ascii="Arial" w:hAnsi="Arial" w:cs="Arial"/>
              <w:color w:val="595959" w:themeColor="text1" w:themeTint="A6"/>
              <w:sz w:val="16"/>
            </w:rPr>
          </w:pPr>
          <w:r>
            <w:rPr>
              <w:rFonts w:ascii="Arial" w:hAnsi="Arial" w:cs="Arial"/>
              <w:b/>
              <w:color w:val="595959" w:themeColor="text1" w:themeTint="A6"/>
              <w:sz w:val="16"/>
            </w:rPr>
            <w:t xml:space="preserve">Bank </w:t>
          </w:r>
          <w:r w:rsidR="00732C14">
            <w:rPr>
              <w:rFonts w:ascii="Arial" w:hAnsi="Arial" w:cs="Arial"/>
              <w:b/>
              <w:color w:val="595959" w:themeColor="text1" w:themeTint="A6"/>
              <w:sz w:val="16"/>
            </w:rPr>
            <w:t>Clinical Pharmacist</w:t>
          </w:r>
        </w:p>
      </w:tc>
      <w:tc>
        <w:tcPr>
          <w:tcW w:w="3105" w:type="dxa"/>
          <w:vAlign w:val="center"/>
        </w:tcPr>
        <w:p w:rsidR="00C93A0B" w:rsidRPr="00831595" w:rsidRDefault="003E049B" w:rsidP="00610D66">
          <w:pPr>
            <w:pStyle w:val="Footer"/>
            <w:jc w:val="center"/>
            <w:rPr>
              <w:rFonts w:ascii="Arial" w:hAnsi="Arial" w:cs="Arial"/>
              <w:color w:val="595959" w:themeColor="text1" w:themeTint="A6"/>
              <w:sz w:val="16"/>
            </w:rPr>
          </w:pPr>
          <w:r>
            <w:rPr>
              <w:rFonts w:ascii="Arial" w:hAnsi="Arial" w:cs="Arial"/>
              <w:b/>
              <w:bCs/>
              <w:color w:val="595959" w:themeColor="text1" w:themeTint="A6"/>
              <w:sz w:val="16"/>
            </w:rPr>
            <w:t>V2</w:t>
          </w:r>
          <w:r w:rsidR="00FE7AA2" w:rsidRPr="00831595">
            <w:rPr>
              <w:rFonts w:ascii="Arial" w:hAnsi="Arial" w:cs="Arial"/>
              <w:b/>
              <w:bCs/>
              <w:color w:val="595959" w:themeColor="text1" w:themeTint="A6"/>
              <w:sz w:val="16"/>
            </w:rPr>
            <w:t>.0</w:t>
          </w:r>
        </w:p>
      </w:tc>
      <w:tc>
        <w:tcPr>
          <w:tcW w:w="3107" w:type="dxa"/>
          <w:vAlign w:val="center"/>
        </w:tcPr>
        <w:p w:rsidR="00C93A0B" w:rsidRPr="00831595" w:rsidRDefault="00C93A0B" w:rsidP="00610D66">
          <w:pPr>
            <w:pStyle w:val="Footer"/>
            <w:jc w:val="right"/>
            <w:rPr>
              <w:rFonts w:ascii="Arial" w:hAnsi="Arial" w:cs="Arial"/>
              <w:b/>
              <w:color w:val="595959" w:themeColor="text1" w:themeTint="A6"/>
              <w:sz w:val="16"/>
            </w:rPr>
          </w:pPr>
          <w:r w:rsidRPr="00831595">
            <w:rPr>
              <w:rFonts w:ascii="Arial" w:hAnsi="Arial" w:cs="Arial"/>
              <w:b/>
              <w:color w:val="595959" w:themeColor="text1" w:themeTint="A6"/>
              <w:sz w:val="16"/>
            </w:rPr>
            <w:t xml:space="preserve">Page </w:t>
          </w:r>
          <w:r w:rsidR="00B96607" w:rsidRPr="00831595">
            <w:rPr>
              <w:rFonts w:ascii="Arial" w:hAnsi="Arial" w:cs="Arial"/>
              <w:b/>
              <w:bCs/>
              <w:color w:val="595959" w:themeColor="text1" w:themeTint="A6"/>
              <w:sz w:val="16"/>
              <w:szCs w:val="24"/>
            </w:rPr>
            <w:fldChar w:fldCharType="begin"/>
          </w:r>
          <w:r w:rsidRPr="00831595">
            <w:rPr>
              <w:rFonts w:ascii="Arial" w:hAnsi="Arial" w:cs="Arial"/>
              <w:b/>
              <w:bCs/>
              <w:color w:val="595959" w:themeColor="text1" w:themeTint="A6"/>
              <w:sz w:val="16"/>
            </w:rPr>
            <w:instrText xml:space="preserve"> PAGE </w:instrText>
          </w:r>
          <w:r w:rsidR="00B96607" w:rsidRPr="00831595">
            <w:rPr>
              <w:rFonts w:ascii="Arial" w:hAnsi="Arial" w:cs="Arial"/>
              <w:b/>
              <w:bCs/>
              <w:color w:val="595959" w:themeColor="text1" w:themeTint="A6"/>
              <w:sz w:val="16"/>
              <w:szCs w:val="24"/>
            </w:rPr>
            <w:fldChar w:fldCharType="separate"/>
          </w:r>
          <w:r w:rsidR="006734B8">
            <w:rPr>
              <w:rFonts w:ascii="Arial" w:hAnsi="Arial" w:cs="Arial"/>
              <w:b/>
              <w:bCs/>
              <w:noProof/>
              <w:color w:val="595959" w:themeColor="text1" w:themeTint="A6"/>
              <w:sz w:val="16"/>
            </w:rPr>
            <w:t>6</w:t>
          </w:r>
          <w:r w:rsidR="00B96607" w:rsidRPr="00831595">
            <w:rPr>
              <w:rFonts w:ascii="Arial" w:hAnsi="Arial" w:cs="Arial"/>
              <w:b/>
              <w:bCs/>
              <w:color w:val="595959" w:themeColor="text1" w:themeTint="A6"/>
              <w:sz w:val="16"/>
              <w:szCs w:val="24"/>
            </w:rPr>
            <w:fldChar w:fldCharType="end"/>
          </w:r>
          <w:r w:rsidRPr="00831595">
            <w:rPr>
              <w:rFonts w:ascii="Arial" w:hAnsi="Arial" w:cs="Arial"/>
              <w:b/>
              <w:color w:val="595959" w:themeColor="text1" w:themeTint="A6"/>
              <w:sz w:val="16"/>
            </w:rPr>
            <w:t xml:space="preserve"> of </w:t>
          </w:r>
          <w:r w:rsidR="00B96607" w:rsidRPr="00831595">
            <w:rPr>
              <w:rFonts w:ascii="Arial" w:hAnsi="Arial" w:cs="Arial"/>
              <w:b/>
              <w:bCs/>
              <w:color w:val="595959" w:themeColor="text1" w:themeTint="A6"/>
              <w:sz w:val="16"/>
              <w:szCs w:val="24"/>
            </w:rPr>
            <w:fldChar w:fldCharType="begin"/>
          </w:r>
          <w:r w:rsidRPr="00831595">
            <w:rPr>
              <w:rFonts w:ascii="Arial" w:hAnsi="Arial" w:cs="Arial"/>
              <w:b/>
              <w:bCs/>
              <w:color w:val="595959" w:themeColor="text1" w:themeTint="A6"/>
              <w:sz w:val="16"/>
            </w:rPr>
            <w:instrText xml:space="preserve"> NUMPAGES  </w:instrText>
          </w:r>
          <w:r w:rsidR="00B96607" w:rsidRPr="00831595">
            <w:rPr>
              <w:rFonts w:ascii="Arial" w:hAnsi="Arial" w:cs="Arial"/>
              <w:b/>
              <w:bCs/>
              <w:color w:val="595959" w:themeColor="text1" w:themeTint="A6"/>
              <w:sz w:val="16"/>
              <w:szCs w:val="24"/>
            </w:rPr>
            <w:fldChar w:fldCharType="separate"/>
          </w:r>
          <w:r w:rsidR="006734B8">
            <w:rPr>
              <w:rFonts w:ascii="Arial" w:hAnsi="Arial" w:cs="Arial"/>
              <w:b/>
              <w:bCs/>
              <w:noProof/>
              <w:color w:val="595959" w:themeColor="text1" w:themeTint="A6"/>
              <w:sz w:val="16"/>
            </w:rPr>
            <w:t>6</w:t>
          </w:r>
          <w:r w:rsidR="00B96607" w:rsidRPr="00831595">
            <w:rPr>
              <w:rFonts w:ascii="Arial" w:hAnsi="Arial" w:cs="Arial"/>
              <w:b/>
              <w:bCs/>
              <w:color w:val="595959" w:themeColor="text1" w:themeTint="A6"/>
              <w:sz w:val="16"/>
              <w:szCs w:val="24"/>
            </w:rPr>
            <w:fldChar w:fldCharType="end"/>
          </w:r>
        </w:p>
      </w:tc>
    </w:tr>
  </w:tbl>
  <w:p w:rsidR="000C315A" w:rsidRPr="008C3D2B" w:rsidRDefault="000C315A" w:rsidP="00C93A0B">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CC" w:rsidRDefault="003F64CC" w:rsidP="008C3D2B">
      <w:r>
        <w:separator/>
      </w:r>
    </w:p>
  </w:footnote>
  <w:footnote w:type="continuationSeparator" w:id="0">
    <w:p w:rsidR="003F64CC" w:rsidRDefault="003F64CC" w:rsidP="008C3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Ind w:w="-459" w:type="dxa"/>
      <w:tblLook w:val="01E0" w:firstRow="1" w:lastRow="1" w:firstColumn="1" w:lastColumn="1" w:noHBand="0" w:noVBand="0"/>
    </w:tblPr>
    <w:tblGrid>
      <w:gridCol w:w="4819"/>
      <w:gridCol w:w="5312"/>
    </w:tblGrid>
    <w:tr w:rsidR="00C84697" w:rsidTr="00610D66">
      <w:trPr>
        <w:trHeight w:val="671"/>
      </w:trPr>
      <w:tc>
        <w:tcPr>
          <w:tcW w:w="4819" w:type="dxa"/>
          <w:hideMark/>
        </w:tcPr>
        <w:p w:rsidR="00C84697" w:rsidRDefault="00C84697" w:rsidP="00610D66">
          <w:pPr>
            <w:pStyle w:val="Heading1"/>
            <w:rPr>
              <w:rFonts w:ascii="Calibri" w:hAnsi="Calibri" w:cs="Arial"/>
              <w:color w:val="262626"/>
              <w:kern w:val="36"/>
              <w:sz w:val="22"/>
              <w:szCs w:val="22"/>
              <w:lang w:val="en-AU"/>
            </w:rPr>
          </w:pPr>
          <w:r>
            <w:rPr>
              <w:rFonts w:ascii="Calibri" w:hAnsi="Calibri" w:cs="Arial"/>
              <w:b w:val="0"/>
              <w:color w:val="4F81BD"/>
              <w:sz w:val="40"/>
            </w:rPr>
            <w:t xml:space="preserve">Job Description </w:t>
          </w:r>
        </w:p>
      </w:tc>
      <w:tc>
        <w:tcPr>
          <w:tcW w:w="5312" w:type="dxa"/>
        </w:tcPr>
        <w:p w:rsidR="00C84697" w:rsidRDefault="00C84697" w:rsidP="00610D66">
          <w:pPr>
            <w:jc w:val="right"/>
            <w:rPr>
              <w:rStyle w:val="StyleArial11pt"/>
              <w:rFonts w:ascii="Calibri" w:hAnsi="Calibri"/>
              <w:lang w:val="en-AU" w:eastAsia="en-AU"/>
            </w:rPr>
          </w:pPr>
          <w:r>
            <w:rPr>
              <w:rFonts w:ascii="Trebuchet MS" w:hAnsi="Trebuchet MS"/>
              <w:noProof/>
            </w:rPr>
            <w:drawing>
              <wp:inline distT="0" distB="0" distL="0" distR="0" wp14:anchorId="6776B901" wp14:editId="6776B902">
                <wp:extent cx="182880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Healthcare3.png"/>
                        <pic:cNvPicPr/>
                      </pic:nvPicPr>
                      <pic:blipFill>
                        <a:blip r:embed="rId1">
                          <a:extLst>
                            <a:ext uri="{28A0092B-C50C-407E-A947-70E740481C1C}">
                              <a14:useLocalDpi xmlns:a14="http://schemas.microsoft.com/office/drawing/2010/main" val="0"/>
                            </a:ext>
                          </a:extLst>
                        </a:blip>
                        <a:stretch>
                          <a:fillRect/>
                        </a:stretch>
                      </pic:blipFill>
                      <pic:spPr>
                        <a:xfrm>
                          <a:off x="0" y="0"/>
                          <a:ext cx="1844114" cy="391874"/>
                        </a:xfrm>
                        <a:prstGeom prst="rect">
                          <a:avLst/>
                        </a:prstGeom>
                      </pic:spPr>
                    </pic:pic>
                  </a:graphicData>
                </a:graphic>
              </wp:inline>
            </w:drawing>
          </w:r>
        </w:p>
      </w:tc>
    </w:tr>
  </w:tbl>
  <w:p w:rsidR="000C315A" w:rsidRDefault="000C315A" w:rsidP="0055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414D"/>
    <w:multiLevelType w:val="hybridMultilevel"/>
    <w:tmpl w:val="CA7A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38F"/>
    <w:multiLevelType w:val="hybridMultilevel"/>
    <w:tmpl w:val="062293F2"/>
    <w:lvl w:ilvl="0" w:tplc="0BCCDDD0">
      <w:start w:val="1"/>
      <w:numFmt w:val="bullet"/>
      <w:lvlText w:val=""/>
      <w:lvlJc w:val="left"/>
      <w:pPr>
        <w:ind w:left="721" w:hanging="360"/>
      </w:pPr>
      <w:rPr>
        <w:rFonts w:ascii="Symbol" w:hAnsi="Symbol" w:hint="default"/>
        <w:color w:val="auto"/>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0ED37106"/>
    <w:multiLevelType w:val="hybridMultilevel"/>
    <w:tmpl w:val="A6EE7404"/>
    <w:lvl w:ilvl="0" w:tplc="08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F9D401C"/>
    <w:multiLevelType w:val="hybridMultilevel"/>
    <w:tmpl w:val="5D54BBA6"/>
    <w:lvl w:ilvl="0" w:tplc="0BCCDD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4512"/>
    <w:multiLevelType w:val="hybridMultilevel"/>
    <w:tmpl w:val="B1E2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334F4"/>
    <w:multiLevelType w:val="hybridMultilevel"/>
    <w:tmpl w:val="704A3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5035C"/>
    <w:multiLevelType w:val="hybridMultilevel"/>
    <w:tmpl w:val="0FA23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A14E4B"/>
    <w:multiLevelType w:val="hybridMultilevel"/>
    <w:tmpl w:val="5E9C17DC"/>
    <w:lvl w:ilvl="0" w:tplc="068EB5F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F6F27D6"/>
    <w:multiLevelType w:val="hybridMultilevel"/>
    <w:tmpl w:val="020A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B3B46"/>
    <w:multiLevelType w:val="hybridMultilevel"/>
    <w:tmpl w:val="59C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25BE1"/>
    <w:multiLevelType w:val="hybridMultilevel"/>
    <w:tmpl w:val="08226A1C"/>
    <w:lvl w:ilvl="0" w:tplc="068EB5F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4205E88"/>
    <w:multiLevelType w:val="hybridMultilevel"/>
    <w:tmpl w:val="BE1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677C5"/>
    <w:multiLevelType w:val="hybridMultilevel"/>
    <w:tmpl w:val="36FEFB34"/>
    <w:lvl w:ilvl="0" w:tplc="1526D3BC">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362F55F1"/>
    <w:multiLevelType w:val="hybridMultilevel"/>
    <w:tmpl w:val="875A10AA"/>
    <w:lvl w:ilvl="0" w:tplc="01DA467C">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79C7959"/>
    <w:multiLevelType w:val="hybridMultilevel"/>
    <w:tmpl w:val="184A22E0"/>
    <w:lvl w:ilvl="0" w:tplc="AD58B61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F69B9"/>
    <w:multiLevelType w:val="hybridMultilevel"/>
    <w:tmpl w:val="57303CB0"/>
    <w:lvl w:ilvl="0" w:tplc="1526D3BC">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E776A51"/>
    <w:multiLevelType w:val="hybridMultilevel"/>
    <w:tmpl w:val="2E42DFEE"/>
    <w:lvl w:ilvl="0" w:tplc="068EB5F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E7D5104"/>
    <w:multiLevelType w:val="hybridMultilevel"/>
    <w:tmpl w:val="DC10D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55130FB8"/>
    <w:multiLevelType w:val="hybridMultilevel"/>
    <w:tmpl w:val="91FAA1AE"/>
    <w:lvl w:ilvl="0" w:tplc="AD58B61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D44B7"/>
    <w:multiLevelType w:val="hybridMultilevel"/>
    <w:tmpl w:val="DC2C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F00D6"/>
    <w:multiLevelType w:val="hybridMultilevel"/>
    <w:tmpl w:val="91C847D8"/>
    <w:lvl w:ilvl="0" w:tplc="1526D3BC">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58487B80"/>
    <w:multiLevelType w:val="hybridMultilevel"/>
    <w:tmpl w:val="1FF0B7EC"/>
    <w:lvl w:ilvl="0" w:tplc="AEB61236">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2" w15:restartNumberingAfterBreak="0">
    <w:nsid w:val="585929AF"/>
    <w:multiLevelType w:val="hybridMultilevel"/>
    <w:tmpl w:val="A28C3FE4"/>
    <w:lvl w:ilvl="0" w:tplc="1526D3BC">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3" w15:restartNumberingAfterBreak="0">
    <w:nsid w:val="597111CF"/>
    <w:multiLevelType w:val="multilevel"/>
    <w:tmpl w:val="B1C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273CE"/>
    <w:multiLevelType w:val="hybridMultilevel"/>
    <w:tmpl w:val="73724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E2004"/>
    <w:multiLevelType w:val="hybridMultilevel"/>
    <w:tmpl w:val="BC56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C2578"/>
    <w:multiLevelType w:val="hybridMultilevel"/>
    <w:tmpl w:val="D50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22876"/>
    <w:multiLevelType w:val="hybridMultilevel"/>
    <w:tmpl w:val="EF7C3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3533F5"/>
    <w:multiLevelType w:val="hybridMultilevel"/>
    <w:tmpl w:val="0470B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E861C3"/>
    <w:multiLevelType w:val="hybridMultilevel"/>
    <w:tmpl w:val="85A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4420B"/>
    <w:multiLevelType w:val="hybridMultilevel"/>
    <w:tmpl w:val="A86CE43E"/>
    <w:lvl w:ilvl="0" w:tplc="1526D3BC">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1" w15:restartNumberingAfterBreak="0">
    <w:nsid w:val="7ED75DFB"/>
    <w:multiLevelType w:val="hybridMultilevel"/>
    <w:tmpl w:val="7B20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24"/>
  </w:num>
  <w:num w:numId="8">
    <w:abstractNumId w:val="15"/>
  </w:num>
  <w:num w:numId="9">
    <w:abstractNumId w:val="7"/>
  </w:num>
  <w:num w:numId="10">
    <w:abstractNumId w:val="20"/>
  </w:num>
  <w:num w:numId="11">
    <w:abstractNumId w:val="12"/>
  </w:num>
  <w:num w:numId="12">
    <w:abstractNumId w:val="22"/>
  </w:num>
  <w:num w:numId="13">
    <w:abstractNumId w:val="30"/>
  </w:num>
  <w:num w:numId="14">
    <w:abstractNumId w:val="23"/>
  </w:num>
  <w:num w:numId="15">
    <w:abstractNumId w:val="18"/>
  </w:num>
  <w:num w:numId="16">
    <w:abstractNumId w:val="14"/>
  </w:num>
  <w:num w:numId="17">
    <w:abstractNumId w:val="1"/>
  </w:num>
  <w:num w:numId="18">
    <w:abstractNumId w:val="3"/>
  </w:num>
  <w:num w:numId="19">
    <w:abstractNumId w:val="25"/>
  </w:num>
  <w:num w:numId="20">
    <w:abstractNumId w:val="29"/>
  </w:num>
  <w:num w:numId="21">
    <w:abstractNumId w:val="6"/>
  </w:num>
  <w:num w:numId="22">
    <w:abstractNumId w:val="8"/>
  </w:num>
  <w:num w:numId="23">
    <w:abstractNumId w:val="21"/>
  </w:num>
  <w:num w:numId="24">
    <w:abstractNumId w:val="17"/>
  </w:num>
  <w:num w:numId="25">
    <w:abstractNumId w:val="9"/>
  </w:num>
  <w:num w:numId="26">
    <w:abstractNumId w:val="26"/>
  </w:num>
  <w:num w:numId="27">
    <w:abstractNumId w:val="0"/>
  </w:num>
  <w:num w:numId="28">
    <w:abstractNumId w:val="19"/>
  </w:num>
  <w:num w:numId="29">
    <w:abstractNumId w:val="5"/>
  </w:num>
  <w:num w:numId="30">
    <w:abstractNumId w:val="28"/>
  </w:num>
  <w:num w:numId="31">
    <w:abstractNumId w:val="27"/>
  </w:num>
  <w:num w:numId="32">
    <w:abstractNumId w:val="4"/>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D9"/>
    <w:rsid w:val="00007D3A"/>
    <w:rsid w:val="0003109A"/>
    <w:rsid w:val="00034BD3"/>
    <w:rsid w:val="00035546"/>
    <w:rsid w:val="00050F37"/>
    <w:rsid w:val="000657EA"/>
    <w:rsid w:val="0009172E"/>
    <w:rsid w:val="000C315A"/>
    <w:rsid w:val="000C525A"/>
    <w:rsid w:val="000C6558"/>
    <w:rsid w:val="000D520F"/>
    <w:rsid w:val="00102D18"/>
    <w:rsid w:val="00120EDF"/>
    <w:rsid w:val="00151305"/>
    <w:rsid w:val="001A0A94"/>
    <w:rsid w:val="001C477A"/>
    <w:rsid w:val="001F72DB"/>
    <w:rsid w:val="0021059D"/>
    <w:rsid w:val="0025320E"/>
    <w:rsid w:val="002659AC"/>
    <w:rsid w:val="002716A5"/>
    <w:rsid w:val="00282161"/>
    <w:rsid w:val="00285DDE"/>
    <w:rsid w:val="0029460E"/>
    <w:rsid w:val="00296D03"/>
    <w:rsid w:val="002A3CE3"/>
    <w:rsid w:val="00300167"/>
    <w:rsid w:val="00310A1A"/>
    <w:rsid w:val="0031150F"/>
    <w:rsid w:val="00314873"/>
    <w:rsid w:val="00362D19"/>
    <w:rsid w:val="00382972"/>
    <w:rsid w:val="003877E0"/>
    <w:rsid w:val="003B221A"/>
    <w:rsid w:val="003E049B"/>
    <w:rsid w:val="003E3EEF"/>
    <w:rsid w:val="003F0D0A"/>
    <w:rsid w:val="003F64CC"/>
    <w:rsid w:val="00405336"/>
    <w:rsid w:val="00445350"/>
    <w:rsid w:val="004524FC"/>
    <w:rsid w:val="00452A50"/>
    <w:rsid w:val="00466025"/>
    <w:rsid w:val="00472D59"/>
    <w:rsid w:val="004807A7"/>
    <w:rsid w:val="00496722"/>
    <w:rsid w:val="004A4E34"/>
    <w:rsid w:val="004A5CB3"/>
    <w:rsid w:val="004D62BE"/>
    <w:rsid w:val="00514D2B"/>
    <w:rsid w:val="0052544E"/>
    <w:rsid w:val="00530BC0"/>
    <w:rsid w:val="00542528"/>
    <w:rsid w:val="00543E1F"/>
    <w:rsid w:val="00554BF5"/>
    <w:rsid w:val="00556DA4"/>
    <w:rsid w:val="00570658"/>
    <w:rsid w:val="00584CF1"/>
    <w:rsid w:val="005A5FBC"/>
    <w:rsid w:val="005B39B9"/>
    <w:rsid w:val="005E0083"/>
    <w:rsid w:val="00602C79"/>
    <w:rsid w:val="00633BD9"/>
    <w:rsid w:val="00636195"/>
    <w:rsid w:val="00637425"/>
    <w:rsid w:val="00642C34"/>
    <w:rsid w:val="00650044"/>
    <w:rsid w:val="006716F5"/>
    <w:rsid w:val="006734B8"/>
    <w:rsid w:val="00691571"/>
    <w:rsid w:val="006C0EEE"/>
    <w:rsid w:val="006C3C4B"/>
    <w:rsid w:val="00732C14"/>
    <w:rsid w:val="00736E6E"/>
    <w:rsid w:val="0079501B"/>
    <w:rsid w:val="007C3BA6"/>
    <w:rsid w:val="007D3FA4"/>
    <w:rsid w:val="007E0D69"/>
    <w:rsid w:val="007F0394"/>
    <w:rsid w:val="007F5B92"/>
    <w:rsid w:val="00811009"/>
    <w:rsid w:val="00824571"/>
    <w:rsid w:val="00831595"/>
    <w:rsid w:val="008768BF"/>
    <w:rsid w:val="00885A17"/>
    <w:rsid w:val="008C3D2B"/>
    <w:rsid w:val="008C533E"/>
    <w:rsid w:val="008F2842"/>
    <w:rsid w:val="00924152"/>
    <w:rsid w:val="009317DB"/>
    <w:rsid w:val="00945E20"/>
    <w:rsid w:val="00951C26"/>
    <w:rsid w:val="00963FE7"/>
    <w:rsid w:val="00964D27"/>
    <w:rsid w:val="00995D48"/>
    <w:rsid w:val="009A2D08"/>
    <w:rsid w:val="00A077EF"/>
    <w:rsid w:val="00A24436"/>
    <w:rsid w:val="00A3526E"/>
    <w:rsid w:val="00A454F6"/>
    <w:rsid w:val="00A63E02"/>
    <w:rsid w:val="00AB55B2"/>
    <w:rsid w:val="00AC7E7E"/>
    <w:rsid w:val="00B047AC"/>
    <w:rsid w:val="00B37185"/>
    <w:rsid w:val="00B45232"/>
    <w:rsid w:val="00B55D85"/>
    <w:rsid w:val="00B85507"/>
    <w:rsid w:val="00B87BA2"/>
    <w:rsid w:val="00B93314"/>
    <w:rsid w:val="00B96607"/>
    <w:rsid w:val="00BA0F2A"/>
    <w:rsid w:val="00BF52A5"/>
    <w:rsid w:val="00C10165"/>
    <w:rsid w:val="00C3113E"/>
    <w:rsid w:val="00C41318"/>
    <w:rsid w:val="00C66896"/>
    <w:rsid w:val="00C83AD2"/>
    <w:rsid w:val="00C84697"/>
    <w:rsid w:val="00C86304"/>
    <w:rsid w:val="00C93A0B"/>
    <w:rsid w:val="00C948A1"/>
    <w:rsid w:val="00CB0DA4"/>
    <w:rsid w:val="00CB6F38"/>
    <w:rsid w:val="00CC4953"/>
    <w:rsid w:val="00CD0F40"/>
    <w:rsid w:val="00CD3C77"/>
    <w:rsid w:val="00CD6B8E"/>
    <w:rsid w:val="00D0777C"/>
    <w:rsid w:val="00D46264"/>
    <w:rsid w:val="00D9046E"/>
    <w:rsid w:val="00D96DD1"/>
    <w:rsid w:val="00DA4798"/>
    <w:rsid w:val="00DB1FF0"/>
    <w:rsid w:val="00E12F86"/>
    <w:rsid w:val="00E13718"/>
    <w:rsid w:val="00E15189"/>
    <w:rsid w:val="00E33330"/>
    <w:rsid w:val="00E46FAA"/>
    <w:rsid w:val="00E51459"/>
    <w:rsid w:val="00EC07E3"/>
    <w:rsid w:val="00EE324C"/>
    <w:rsid w:val="00EE5931"/>
    <w:rsid w:val="00EF5914"/>
    <w:rsid w:val="00F03BA1"/>
    <w:rsid w:val="00F03CC3"/>
    <w:rsid w:val="00F073C6"/>
    <w:rsid w:val="00F40E6C"/>
    <w:rsid w:val="00F44B94"/>
    <w:rsid w:val="00F52CE7"/>
    <w:rsid w:val="00F604BC"/>
    <w:rsid w:val="00F63BB7"/>
    <w:rsid w:val="00F83C46"/>
    <w:rsid w:val="00F90330"/>
    <w:rsid w:val="00FB67C2"/>
    <w:rsid w:val="00FE7AA2"/>
    <w:rsid w:val="00FF03B4"/>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AD7F6"/>
  <w15:docId w15:val="{95538AC0-EBDE-4A5B-AEE5-8752CB1D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D9"/>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B55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D69"/>
    <w:pPr>
      <w:tabs>
        <w:tab w:val="left" w:pos="426"/>
      </w:tabs>
      <w:spacing w:before="120" w:after="120"/>
      <w:outlineLvl w:val="1"/>
    </w:pPr>
    <w:rPr>
      <w:b/>
      <w:color w:val="1F497D" w:themeColor="text2"/>
      <w:szCs w:val="40"/>
    </w:rPr>
  </w:style>
  <w:style w:type="paragraph" w:styleId="Heading3">
    <w:name w:val="heading 3"/>
    <w:basedOn w:val="Normal"/>
    <w:next w:val="Normal"/>
    <w:link w:val="Heading3Char"/>
    <w:uiPriority w:val="9"/>
    <w:unhideWhenUsed/>
    <w:qFormat/>
    <w:rsid w:val="00633BD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5B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B55B2"/>
    <w:rPr>
      <w:rFonts w:eastAsiaTheme="minorEastAsia"/>
      <w:lang w:val="en-US" w:eastAsia="ja-JP"/>
    </w:rPr>
  </w:style>
  <w:style w:type="character" w:customStyle="1" w:styleId="NoSpacingChar">
    <w:name w:val="No Spacing Char"/>
    <w:basedOn w:val="DefaultParagraphFont"/>
    <w:link w:val="NoSpacing"/>
    <w:uiPriority w:val="1"/>
    <w:rsid w:val="00AB55B2"/>
    <w:rPr>
      <w:rFonts w:eastAsiaTheme="minorEastAsia"/>
      <w:lang w:val="en-US" w:eastAsia="ja-JP"/>
    </w:rPr>
  </w:style>
  <w:style w:type="character" w:customStyle="1" w:styleId="Heading2Char">
    <w:name w:val="Heading 2 Char"/>
    <w:basedOn w:val="DefaultParagraphFont"/>
    <w:link w:val="Heading2"/>
    <w:uiPriority w:val="9"/>
    <w:rsid w:val="007E0D69"/>
    <w:rPr>
      <w:b/>
      <w:color w:val="1F497D" w:themeColor="text2"/>
      <w:szCs w:val="40"/>
    </w:rPr>
  </w:style>
  <w:style w:type="character" w:customStyle="1" w:styleId="Heading3Char">
    <w:name w:val="Heading 3 Char"/>
    <w:basedOn w:val="DefaultParagraphFont"/>
    <w:link w:val="Heading3"/>
    <w:uiPriority w:val="9"/>
    <w:rsid w:val="00633BD9"/>
    <w:rPr>
      <w:rFonts w:ascii="Times New Roman" w:eastAsia="Times New Roman" w:hAnsi="Times New Roman" w:cs="Times New Roman"/>
      <w:sz w:val="28"/>
      <w:szCs w:val="20"/>
      <w:lang w:eastAsia="en-GB"/>
    </w:rPr>
  </w:style>
  <w:style w:type="character" w:customStyle="1" w:styleId="Style1CharChar">
    <w:name w:val="Style1 Char Char"/>
    <w:link w:val="Style1"/>
    <w:locked/>
    <w:rsid w:val="00633BD9"/>
    <w:rPr>
      <w:rFonts w:ascii="Arial" w:hAnsi="Arial" w:cs="Arial"/>
      <w:sz w:val="18"/>
      <w:lang w:eastAsia="en-AU"/>
    </w:rPr>
  </w:style>
  <w:style w:type="paragraph" w:customStyle="1" w:styleId="Style1">
    <w:name w:val="Style1"/>
    <w:basedOn w:val="Normal"/>
    <w:link w:val="Style1CharChar"/>
    <w:rsid w:val="00633BD9"/>
    <w:pPr>
      <w:spacing w:before="120"/>
    </w:pPr>
    <w:rPr>
      <w:rFonts w:ascii="Arial" w:eastAsiaTheme="minorHAnsi" w:hAnsi="Arial" w:cs="Arial"/>
      <w:sz w:val="18"/>
      <w:szCs w:val="22"/>
      <w:lang w:eastAsia="en-AU"/>
    </w:rPr>
  </w:style>
  <w:style w:type="character" w:customStyle="1" w:styleId="StyleStyle2BoldLeft0cmFirstline0cmChar">
    <w:name w:val="Style Style2 + Bold Left:  0 cm First line:  0 cm Char"/>
    <w:link w:val="StyleStyle2BoldLeft0cmFirstline0cm"/>
    <w:locked/>
    <w:rsid w:val="00633BD9"/>
    <w:rPr>
      <w:rFonts w:ascii="Arial" w:hAnsi="Arial" w:cs="Arial"/>
      <w:b/>
      <w:bCs/>
      <w:sz w:val="18"/>
      <w:lang w:eastAsia="en-AU"/>
    </w:rPr>
  </w:style>
  <w:style w:type="paragraph" w:customStyle="1" w:styleId="StyleStyle2BoldLeft0cmFirstline0cm">
    <w:name w:val="Style Style2 + Bold Left:  0 cm First line:  0 cm"/>
    <w:basedOn w:val="Normal"/>
    <w:link w:val="StyleStyle2BoldLeft0cmFirstline0cmChar"/>
    <w:rsid w:val="00633BD9"/>
    <w:pPr>
      <w:spacing w:before="60"/>
    </w:pPr>
    <w:rPr>
      <w:rFonts w:ascii="Arial" w:eastAsiaTheme="minorHAnsi" w:hAnsi="Arial" w:cs="Arial"/>
      <w:b/>
      <w:bCs/>
      <w:sz w:val="18"/>
      <w:szCs w:val="22"/>
      <w:lang w:eastAsia="en-AU"/>
    </w:rPr>
  </w:style>
  <w:style w:type="paragraph" w:customStyle="1" w:styleId="Style6">
    <w:name w:val="Style6"/>
    <w:basedOn w:val="StyleStyle2BoldLeft0cmFirstline0cm"/>
    <w:rsid w:val="00633BD9"/>
    <w:pPr>
      <w:spacing w:after="60"/>
    </w:pPr>
    <w:rPr>
      <w:rFonts w:eastAsia="Calibri"/>
      <w:b w:val="0"/>
      <w:bCs w:val="0"/>
      <w:sz w:val="16"/>
    </w:rPr>
  </w:style>
  <w:style w:type="character" w:customStyle="1" w:styleId="StyleArial11pt">
    <w:name w:val="Style Arial 11 pt"/>
    <w:rsid w:val="00633BD9"/>
    <w:rPr>
      <w:rFonts w:ascii="Arial" w:hAnsi="Arial" w:cs="Arial" w:hint="default"/>
      <w:kern w:val="16"/>
      <w:sz w:val="22"/>
      <w:szCs w:val="22"/>
    </w:rPr>
  </w:style>
  <w:style w:type="paragraph" w:styleId="BalloonText">
    <w:name w:val="Balloon Text"/>
    <w:basedOn w:val="Normal"/>
    <w:link w:val="BalloonTextChar"/>
    <w:uiPriority w:val="99"/>
    <w:semiHidden/>
    <w:unhideWhenUsed/>
    <w:rsid w:val="00633BD9"/>
    <w:rPr>
      <w:rFonts w:ascii="Tahoma" w:hAnsi="Tahoma" w:cs="Tahoma"/>
      <w:sz w:val="16"/>
      <w:szCs w:val="16"/>
    </w:rPr>
  </w:style>
  <w:style w:type="character" w:customStyle="1" w:styleId="BalloonTextChar">
    <w:name w:val="Balloon Text Char"/>
    <w:basedOn w:val="DefaultParagraphFont"/>
    <w:link w:val="BalloonText"/>
    <w:uiPriority w:val="99"/>
    <w:semiHidden/>
    <w:rsid w:val="00633BD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40E6C"/>
    <w:rPr>
      <w:sz w:val="16"/>
      <w:szCs w:val="16"/>
    </w:rPr>
  </w:style>
  <w:style w:type="paragraph" w:styleId="CommentText">
    <w:name w:val="annotation text"/>
    <w:basedOn w:val="Normal"/>
    <w:link w:val="CommentTextChar"/>
    <w:uiPriority w:val="99"/>
    <w:semiHidden/>
    <w:unhideWhenUsed/>
    <w:rsid w:val="00F40E6C"/>
    <w:rPr>
      <w:sz w:val="20"/>
    </w:rPr>
  </w:style>
  <w:style w:type="character" w:customStyle="1" w:styleId="CommentTextChar">
    <w:name w:val="Comment Text Char"/>
    <w:basedOn w:val="DefaultParagraphFont"/>
    <w:link w:val="CommentText"/>
    <w:uiPriority w:val="99"/>
    <w:semiHidden/>
    <w:rsid w:val="00F40E6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40E6C"/>
    <w:rPr>
      <w:b/>
      <w:bCs/>
    </w:rPr>
  </w:style>
  <w:style w:type="character" w:customStyle="1" w:styleId="CommentSubjectChar">
    <w:name w:val="Comment Subject Char"/>
    <w:basedOn w:val="CommentTextChar"/>
    <w:link w:val="CommentSubject"/>
    <w:uiPriority w:val="99"/>
    <w:semiHidden/>
    <w:rsid w:val="00F40E6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C3D2B"/>
    <w:pPr>
      <w:tabs>
        <w:tab w:val="center" w:pos="4513"/>
        <w:tab w:val="right" w:pos="9026"/>
      </w:tabs>
    </w:pPr>
  </w:style>
  <w:style w:type="character" w:customStyle="1" w:styleId="HeaderChar">
    <w:name w:val="Header Char"/>
    <w:basedOn w:val="DefaultParagraphFont"/>
    <w:link w:val="Header"/>
    <w:uiPriority w:val="99"/>
    <w:rsid w:val="008C3D2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C3D2B"/>
    <w:pPr>
      <w:tabs>
        <w:tab w:val="center" w:pos="4513"/>
        <w:tab w:val="right" w:pos="9026"/>
      </w:tabs>
    </w:pPr>
  </w:style>
  <w:style w:type="character" w:customStyle="1" w:styleId="FooterChar">
    <w:name w:val="Footer Char"/>
    <w:basedOn w:val="DefaultParagraphFont"/>
    <w:link w:val="Footer"/>
    <w:uiPriority w:val="99"/>
    <w:rsid w:val="008C3D2B"/>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8C3D2B"/>
    <w:pPr>
      <w:spacing w:before="100" w:beforeAutospacing="1" w:after="100" w:afterAutospacing="1"/>
    </w:pPr>
    <w:rPr>
      <w:szCs w:val="24"/>
    </w:rPr>
  </w:style>
  <w:style w:type="table" w:styleId="TableGrid">
    <w:name w:val="Table Grid"/>
    <w:basedOn w:val="TableNormal"/>
    <w:uiPriority w:val="59"/>
    <w:rsid w:val="004660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CE7"/>
    <w:pPr>
      <w:ind w:left="720"/>
      <w:contextualSpacing/>
    </w:pPr>
  </w:style>
  <w:style w:type="paragraph" w:customStyle="1" w:styleId="Default">
    <w:name w:val="Default"/>
    <w:rsid w:val="009A2D08"/>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03388">
      <w:bodyDiv w:val="1"/>
      <w:marLeft w:val="30"/>
      <w:marRight w:val="0"/>
      <w:marTop w:val="0"/>
      <w:marBottom w:val="0"/>
      <w:divBdr>
        <w:top w:val="none" w:sz="0" w:space="0" w:color="auto"/>
        <w:left w:val="none" w:sz="0" w:space="0" w:color="auto"/>
        <w:bottom w:val="none" w:sz="0" w:space="0" w:color="auto"/>
        <w:right w:val="none" w:sz="0" w:space="0" w:color="auto"/>
      </w:divBdr>
      <w:divsChild>
        <w:div w:id="1025014797">
          <w:marLeft w:val="0"/>
          <w:marRight w:val="0"/>
          <w:marTop w:val="0"/>
          <w:marBottom w:val="0"/>
          <w:divBdr>
            <w:top w:val="none" w:sz="0" w:space="0" w:color="auto"/>
            <w:left w:val="none" w:sz="0" w:space="0" w:color="auto"/>
            <w:bottom w:val="none" w:sz="0" w:space="0" w:color="auto"/>
            <w:right w:val="none" w:sz="0" w:space="0" w:color="auto"/>
          </w:divBdr>
          <w:divsChild>
            <w:div w:id="868228164">
              <w:marLeft w:val="0"/>
              <w:marRight w:val="0"/>
              <w:marTop w:val="0"/>
              <w:marBottom w:val="0"/>
              <w:divBdr>
                <w:top w:val="none" w:sz="0" w:space="0" w:color="auto"/>
                <w:left w:val="none" w:sz="0" w:space="0" w:color="auto"/>
                <w:bottom w:val="none" w:sz="0" w:space="0" w:color="auto"/>
                <w:right w:val="none" w:sz="0" w:space="0" w:color="auto"/>
              </w:divBdr>
              <w:divsChild>
                <w:div w:id="1137992743">
                  <w:marLeft w:val="0"/>
                  <w:marRight w:val="0"/>
                  <w:marTop w:val="0"/>
                  <w:marBottom w:val="0"/>
                  <w:divBdr>
                    <w:top w:val="none" w:sz="0" w:space="0" w:color="auto"/>
                    <w:left w:val="none" w:sz="0" w:space="0" w:color="auto"/>
                    <w:bottom w:val="none" w:sz="0" w:space="0" w:color="auto"/>
                    <w:right w:val="none" w:sz="0" w:space="0" w:color="auto"/>
                  </w:divBdr>
                  <w:divsChild>
                    <w:div w:id="2122718301">
                      <w:marLeft w:val="0"/>
                      <w:marRight w:val="0"/>
                      <w:marTop w:val="0"/>
                      <w:marBottom w:val="0"/>
                      <w:divBdr>
                        <w:top w:val="none" w:sz="0" w:space="0" w:color="auto"/>
                        <w:left w:val="none" w:sz="0" w:space="0" w:color="auto"/>
                        <w:bottom w:val="none" w:sz="0" w:space="0" w:color="auto"/>
                        <w:right w:val="none" w:sz="0" w:space="0" w:color="auto"/>
                      </w:divBdr>
                      <w:divsChild>
                        <w:div w:id="142241069">
                          <w:marLeft w:val="0"/>
                          <w:marRight w:val="0"/>
                          <w:marTop w:val="0"/>
                          <w:marBottom w:val="0"/>
                          <w:divBdr>
                            <w:top w:val="none" w:sz="0" w:space="0" w:color="auto"/>
                            <w:left w:val="none" w:sz="0" w:space="0" w:color="auto"/>
                            <w:bottom w:val="none" w:sz="0" w:space="0" w:color="auto"/>
                            <w:right w:val="none" w:sz="0" w:space="0" w:color="auto"/>
                          </w:divBdr>
                          <w:divsChild>
                            <w:div w:id="1017003349">
                              <w:marLeft w:val="0"/>
                              <w:marRight w:val="0"/>
                              <w:marTop w:val="0"/>
                              <w:marBottom w:val="0"/>
                              <w:divBdr>
                                <w:top w:val="none" w:sz="0" w:space="0" w:color="auto"/>
                                <w:left w:val="none" w:sz="0" w:space="0" w:color="auto"/>
                                <w:bottom w:val="none" w:sz="0" w:space="0" w:color="auto"/>
                                <w:right w:val="none" w:sz="0" w:space="0" w:color="auto"/>
                              </w:divBdr>
                              <w:divsChild>
                                <w:div w:id="1016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1488-37E1-4257-B84F-01ED85C5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Monico</dc:creator>
  <cp:lastModifiedBy>Kay Gorton</cp:lastModifiedBy>
  <cp:revision>2</cp:revision>
  <cp:lastPrinted>2017-09-20T09:28:00Z</cp:lastPrinted>
  <dcterms:created xsi:type="dcterms:W3CDTF">2018-06-06T08:40:00Z</dcterms:created>
  <dcterms:modified xsi:type="dcterms:W3CDTF">2018-06-06T08:40:00Z</dcterms:modified>
</cp:coreProperties>
</file>